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333-252730</w:t>
        </w:r>
      </w:hyperlink>
    </w:p>
    <w:p>
      <w:pPr>
        <w:spacing w:after="0" w:line="136" w:lineRule="exact"/>
        <w:rPr>
          <w:sz w:val="24"/>
          <w:szCs w:val="24"/>
          <w:color w:val="auto"/>
        </w:rPr>
      </w:pPr>
    </w:p>
    <w:p>
      <w:pPr>
        <w:ind w:left="3060"/>
        <w:spacing w:after="0"/>
        <w:tabs>
          <w:tab w:leader="none" w:pos="392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ArcLight Clean Transition Corp. II</w:t>
        </w:r>
      </w:hyperlink>
    </w:p>
    <w:p>
      <w:pPr>
        <w:spacing w:after="0" w:line="5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00"/>
        <w:spacing w:after="0"/>
        <w:tabs>
          <w:tab w:leader="none" w:pos="39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200 Clarendon Street</w:t>
      </w:r>
    </w:p>
    <w:p>
      <w:pPr>
        <w:spacing w:after="0" w:line="6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0000FF"/>
        </w:rPr>
        <w:t>55th Floor</w:t>
      </w:r>
    </w:p>
    <w:p>
      <w:pPr>
        <w:spacing w:after="0" w:line="6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0000FF"/>
        </w:rPr>
        <w:t>Boston MASSACHUSETTS 02116</w:t>
      </w:r>
    </w:p>
    <w:p>
      <w:pPr>
        <w:spacing w:after="0" w:line="63" w:lineRule="exact"/>
        <w:rPr>
          <w:sz w:val="24"/>
          <w:szCs w:val="24"/>
          <w:color w:val="auto"/>
        </w:rPr>
      </w:pPr>
    </w:p>
    <w:p>
      <w:pPr>
        <w:ind w:left="2400"/>
        <w:spacing w:after="0"/>
        <w:tabs>
          <w:tab w:leader="none" w:pos="658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6,175,316,338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2022-07-21</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0000FF"/>
              </w:rPr>
              <w:t>O'Neil Blake</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0000FF"/>
              </w:rPr>
              <w:t>Senior Specialist</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actdu-form25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333-252730"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2023-08-11T12:24:42Z</dcterms:created>
  <dcterms:modified xsi:type="dcterms:W3CDTF">2023-08-11T12:24:42Z</dcterms:modified>
</cp:coreProperties>
</file>