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 240.13d-2</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OPAL Fuels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68347P103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21,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720" w:firstLine="8"/>
        <w:spacing w:after="0" w:line="224" w:lineRule="exact"/>
        <w:tabs>
          <w:tab w:leader="none" w:pos="47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68347P103</w:t>
            </w:r>
          </w:p>
        </w:tc>
        <w:tc>
          <w:tcPr>
            <w:tcW w:w="370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18"/>
                <w:szCs w:val="18"/>
                <w:color w:val="auto"/>
              </w:rPr>
              <w:t>Schedule 13G</w:t>
            </w:r>
          </w:p>
        </w:tc>
        <w:tc>
          <w:tcPr>
            <w:tcW w:w="3700" w:type="dxa"/>
            <w:vAlign w:val="bottom"/>
            <w:tcBorders>
              <w:top w:val="single" w:sz="8" w:color="auto"/>
              <w:right w:val="single" w:sz="8" w:color="auto"/>
            </w:tcBorders>
          </w:tcPr>
          <w:p>
            <w:pPr>
              <w:ind w:left="2680"/>
              <w:spacing w:after="0"/>
              <w:rPr>
                <w:sz w:val="20"/>
                <w:szCs w:val="20"/>
                <w:color w:val="auto"/>
              </w:rPr>
            </w:pPr>
            <w:r>
              <w:rPr>
                <w:rFonts w:ascii="Arial" w:cs="Arial" w:eastAsia="Arial" w:hAnsi="Arial"/>
                <w:sz w:val="18"/>
                <w:szCs w:val="18"/>
                <w:color w:val="auto"/>
                <w:w w:val="95"/>
              </w:rPr>
              <w:t>Page 1 of 18</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15" w:lineRule="exact"/>
        <w:rPr>
          <w:sz w:val="20"/>
          <w:szCs w:val="20"/>
          <w:color w:val="auto"/>
        </w:rPr>
      </w:pPr>
    </w:p>
    <w:p>
      <w:pPr>
        <w:ind w:left="1240" w:hanging="1070"/>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 w:type="dxa"/>
            <w:vAlign w:val="bottom"/>
            <w:tcBorders>
              <w:top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w:t>
            </w:r>
          </w:p>
        </w:tc>
        <w:tc>
          <w:tcPr>
            <w:tcW w:w="6980" w:type="dxa"/>
            <w:vAlign w:val="bottom"/>
            <w:tcBorders>
              <w:top w:val="single" w:sz="8" w:color="auto"/>
            </w:tcBorders>
          </w:tcPr>
          <w:p>
            <w:pPr>
              <w:ind w:left="500"/>
              <w:spacing w:after="0" w:line="182" w:lineRule="exact"/>
              <w:rPr>
                <w:sz w:val="20"/>
                <w:szCs w:val="20"/>
                <w:color w:val="auto"/>
              </w:rPr>
            </w:pPr>
            <w:r>
              <w:rPr>
                <w:rFonts w:ascii="Arial" w:cs="Arial" w:eastAsia="Arial" w:hAnsi="Arial"/>
                <w:sz w:val="18"/>
                <w:szCs w:val="18"/>
                <w:color w:val="auto"/>
              </w:rPr>
              <w:t>Check the Appropriate Box if a Member of a Group</w:t>
            </w:r>
          </w:p>
        </w:tc>
        <w:tc>
          <w:tcPr>
            <w:tcW w:w="3520" w:type="dxa"/>
            <w:vAlign w:val="bottom"/>
            <w:tcBorders>
              <w:top w:val="single" w:sz="8" w:color="auto"/>
            </w:tcBorders>
          </w:tcPr>
          <w:p>
            <w:pPr>
              <w:ind w:left="2740"/>
              <w:spacing w:after="0" w:line="18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7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520" w:type="dxa"/>
            <w:vAlign w:val="bottom"/>
          </w:tcPr>
          <w:p>
            <w:pPr>
              <w:ind w:left="27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240" w:hanging="1070"/>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hanging="1070"/>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5</w:t>
            </w:r>
          </w:p>
        </w:tc>
        <w:tc>
          <w:tcPr>
            <w:tcW w:w="82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6</w:t>
            </w:r>
          </w:p>
        </w:tc>
        <w:tc>
          <w:tcPr>
            <w:tcW w:w="8240" w:type="dxa"/>
            <w:vAlign w:val="bottom"/>
          </w:tcPr>
          <w:p>
            <w:pPr>
              <w:ind w:left="4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03"/>
        </w:trPr>
        <w:tc>
          <w:tcPr>
            <w:tcW w:w="2260" w:type="dxa"/>
            <w:vAlign w:val="bottom"/>
          </w:tcPr>
          <w:p>
            <w:pPr>
              <w:ind w:left="100"/>
              <w:spacing w:after="0"/>
              <w:rPr>
                <w:sz w:val="20"/>
                <w:szCs w:val="20"/>
                <w:color w:val="auto"/>
              </w:rPr>
            </w:pPr>
            <w:r>
              <w:rPr>
                <w:rFonts w:ascii="Arial" w:cs="Arial" w:eastAsia="Arial" w:hAnsi="Arial"/>
                <w:sz w:val="18"/>
                <w:szCs w:val="18"/>
                <w:color w:val="auto"/>
              </w:rPr>
              <w:t>Number of Shares</w:t>
            </w: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3,059,533</w:t>
            </w:r>
          </w:p>
        </w:tc>
        <w:tc>
          <w:tcPr>
            <w:tcW w:w="0" w:type="dxa"/>
            <w:vAlign w:val="bottom"/>
          </w:tcPr>
          <w:p>
            <w:pPr>
              <w:spacing w:after="0"/>
              <w:rPr>
                <w:sz w:val="1"/>
                <w:szCs w:val="1"/>
                <w:color w:val="auto"/>
              </w:rPr>
            </w:pPr>
          </w:p>
        </w:tc>
      </w:tr>
      <w:tr>
        <w:trPr>
          <w:trHeight w:val="230"/>
        </w:trPr>
        <w:tc>
          <w:tcPr>
            <w:tcW w:w="2260" w:type="dxa"/>
            <w:vAlign w:val="bottom"/>
          </w:tcPr>
          <w:p>
            <w:pPr>
              <w:ind w:left="100"/>
              <w:spacing w:after="0"/>
              <w:rPr>
                <w:sz w:val="20"/>
                <w:szCs w:val="20"/>
                <w:color w:val="auto"/>
              </w:rPr>
            </w:pPr>
            <w:r>
              <w:rPr>
                <w:rFonts w:ascii="Arial" w:cs="Arial" w:eastAsia="Arial" w:hAnsi="Arial"/>
                <w:sz w:val="18"/>
                <w:szCs w:val="18"/>
                <w:color w:val="auto"/>
              </w:rPr>
              <w:t>Beneficially Owned by</w:t>
            </w:r>
          </w:p>
        </w:tc>
        <w:tc>
          <w:tcPr>
            <w:tcW w:w="74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tcPr>
          <w:p>
            <w:pPr>
              <w:ind w:left="100"/>
              <w:spacing w:after="0" w:line="182" w:lineRule="exact"/>
              <w:rPr>
                <w:sz w:val="20"/>
                <w:szCs w:val="20"/>
                <w:color w:val="auto"/>
              </w:rPr>
            </w:pPr>
            <w:r>
              <w:rPr>
                <w:rFonts w:ascii="Arial" w:cs="Arial" w:eastAsia="Arial" w:hAnsi="Arial"/>
                <w:sz w:val="18"/>
                <w:szCs w:val="18"/>
                <w:color w:val="auto"/>
              </w:rPr>
              <w:t>Each Reporting Person</w:t>
            </w:r>
          </w:p>
        </w:tc>
        <w:tc>
          <w:tcPr>
            <w:tcW w:w="740" w:type="dxa"/>
            <w:vAlign w:val="bottom"/>
          </w:tcPr>
          <w:p>
            <w:pPr>
              <w:jc w:val="right"/>
              <w:ind w:right="390"/>
              <w:spacing w:after="0" w:line="182" w:lineRule="exact"/>
              <w:rPr>
                <w:sz w:val="20"/>
                <w:szCs w:val="20"/>
                <w:color w:val="auto"/>
              </w:rPr>
            </w:pPr>
            <w:r>
              <w:rPr>
                <w:rFonts w:ascii="Arial" w:cs="Arial" w:eastAsia="Arial" w:hAnsi="Arial"/>
                <w:sz w:val="18"/>
                <w:szCs w:val="18"/>
                <w:color w:val="auto"/>
              </w:rPr>
              <w:t>7</w:t>
            </w:r>
          </w:p>
        </w:tc>
        <w:tc>
          <w:tcPr>
            <w:tcW w:w="8240" w:type="dxa"/>
            <w:vAlign w:val="bottom"/>
          </w:tcPr>
          <w:p>
            <w:pPr>
              <w:ind w:left="4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2260" w:type="dxa"/>
            <w:vAlign w:val="bottom"/>
          </w:tcPr>
          <w:p>
            <w:pPr>
              <w:ind w:left="10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0"/>
                <w:szCs w:val="20"/>
                <w:color w:val="auto"/>
              </w:rPr>
            </w:pPr>
          </w:p>
        </w:tc>
        <w:tc>
          <w:tcPr>
            <w:tcW w:w="824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8</w:t>
            </w:r>
          </w:p>
        </w:tc>
        <w:tc>
          <w:tcPr>
            <w:tcW w:w="8240" w:type="dxa"/>
            <w:vAlign w:val="bottom"/>
          </w:tcPr>
          <w:p>
            <w:pPr>
              <w:ind w:left="4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3,059,533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40" w:hanging="1070"/>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3,059,533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1240" w:hanging="1070"/>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242" w:lineRule="exact"/>
        <w:rPr>
          <w:rFonts w:ascii="Arial" w:cs="Arial" w:eastAsia="Arial" w:hAnsi="Arial"/>
          <w:sz w:val="18"/>
          <w:szCs w:val="18"/>
          <w:color w:val="auto"/>
        </w:rPr>
      </w:pPr>
    </w:p>
    <w:p>
      <w:pPr>
        <w:ind w:left="1240" w:hanging="1070"/>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12.2%</w:t>
      </w:r>
    </w:p>
    <w:p>
      <w:pPr>
        <w:spacing w:after="0" w:line="242" w:lineRule="exact"/>
        <w:rPr>
          <w:rFonts w:ascii="Arial" w:cs="Arial" w:eastAsia="Arial" w:hAnsi="Arial"/>
          <w:sz w:val="18"/>
          <w:szCs w:val="18"/>
          <w:color w:val="auto"/>
        </w:rPr>
      </w:pPr>
    </w:p>
    <w:p>
      <w:pPr>
        <w:ind w:left="1240" w:hanging="1070"/>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68347P103</w:t>
            </w:r>
          </w:p>
        </w:tc>
        <w:tc>
          <w:tcPr>
            <w:tcW w:w="370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18"/>
                <w:szCs w:val="18"/>
                <w:color w:val="auto"/>
              </w:rPr>
              <w:t>Schedule 13G</w:t>
            </w:r>
          </w:p>
        </w:tc>
        <w:tc>
          <w:tcPr>
            <w:tcW w:w="3700" w:type="dxa"/>
            <w:vAlign w:val="bottom"/>
            <w:tcBorders>
              <w:top w:val="single" w:sz="8" w:color="auto"/>
              <w:right w:val="single" w:sz="8" w:color="auto"/>
            </w:tcBorders>
          </w:tcPr>
          <w:p>
            <w:pPr>
              <w:ind w:left="2680"/>
              <w:spacing w:after="0"/>
              <w:rPr>
                <w:sz w:val="20"/>
                <w:szCs w:val="20"/>
                <w:color w:val="auto"/>
              </w:rPr>
            </w:pPr>
            <w:r>
              <w:rPr>
                <w:rFonts w:ascii="Arial" w:cs="Arial" w:eastAsia="Arial" w:hAnsi="Arial"/>
                <w:sz w:val="18"/>
                <w:szCs w:val="18"/>
                <w:color w:val="auto"/>
                <w:w w:val="95"/>
              </w:rPr>
              <w:t>Page 2 of 18</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15" w:lineRule="exact"/>
        <w:rPr>
          <w:sz w:val="20"/>
          <w:szCs w:val="20"/>
          <w:color w:val="auto"/>
        </w:rPr>
      </w:pPr>
    </w:p>
    <w:p>
      <w:pPr>
        <w:ind w:left="1240" w:hanging="1070"/>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Ares Management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 w:type="dxa"/>
            <w:vAlign w:val="bottom"/>
            <w:tcBorders>
              <w:top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w:t>
            </w:r>
          </w:p>
        </w:tc>
        <w:tc>
          <w:tcPr>
            <w:tcW w:w="6980" w:type="dxa"/>
            <w:vAlign w:val="bottom"/>
            <w:tcBorders>
              <w:top w:val="single" w:sz="8" w:color="auto"/>
            </w:tcBorders>
          </w:tcPr>
          <w:p>
            <w:pPr>
              <w:ind w:left="500"/>
              <w:spacing w:after="0" w:line="182" w:lineRule="exact"/>
              <w:rPr>
                <w:sz w:val="20"/>
                <w:szCs w:val="20"/>
                <w:color w:val="auto"/>
              </w:rPr>
            </w:pPr>
            <w:r>
              <w:rPr>
                <w:rFonts w:ascii="Arial" w:cs="Arial" w:eastAsia="Arial" w:hAnsi="Arial"/>
                <w:sz w:val="18"/>
                <w:szCs w:val="18"/>
                <w:color w:val="auto"/>
              </w:rPr>
              <w:t>Check the Appropriate Box if a Member of a Group</w:t>
            </w:r>
          </w:p>
        </w:tc>
        <w:tc>
          <w:tcPr>
            <w:tcW w:w="3520" w:type="dxa"/>
            <w:vAlign w:val="bottom"/>
            <w:tcBorders>
              <w:top w:val="single" w:sz="8" w:color="auto"/>
            </w:tcBorders>
          </w:tcPr>
          <w:p>
            <w:pPr>
              <w:ind w:left="2740"/>
              <w:spacing w:after="0" w:line="18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7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520" w:type="dxa"/>
            <w:vAlign w:val="bottom"/>
          </w:tcPr>
          <w:p>
            <w:pPr>
              <w:ind w:left="27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240" w:hanging="1070"/>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hanging="1070"/>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5</w:t>
            </w:r>
          </w:p>
        </w:tc>
        <w:tc>
          <w:tcPr>
            <w:tcW w:w="82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6</w:t>
            </w:r>
          </w:p>
        </w:tc>
        <w:tc>
          <w:tcPr>
            <w:tcW w:w="8240" w:type="dxa"/>
            <w:vAlign w:val="bottom"/>
          </w:tcPr>
          <w:p>
            <w:pPr>
              <w:ind w:left="4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03"/>
        </w:trPr>
        <w:tc>
          <w:tcPr>
            <w:tcW w:w="2260" w:type="dxa"/>
            <w:vAlign w:val="bottom"/>
          </w:tcPr>
          <w:p>
            <w:pPr>
              <w:ind w:left="100"/>
              <w:spacing w:after="0"/>
              <w:rPr>
                <w:sz w:val="20"/>
                <w:szCs w:val="20"/>
                <w:color w:val="auto"/>
              </w:rPr>
            </w:pPr>
            <w:r>
              <w:rPr>
                <w:rFonts w:ascii="Arial" w:cs="Arial" w:eastAsia="Arial" w:hAnsi="Arial"/>
                <w:sz w:val="18"/>
                <w:szCs w:val="18"/>
                <w:color w:val="auto"/>
              </w:rPr>
              <w:t>Number of Shares</w:t>
            </w: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3,059,533</w:t>
            </w:r>
          </w:p>
        </w:tc>
        <w:tc>
          <w:tcPr>
            <w:tcW w:w="0" w:type="dxa"/>
            <w:vAlign w:val="bottom"/>
          </w:tcPr>
          <w:p>
            <w:pPr>
              <w:spacing w:after="0"/>
              <w:rPr>
                <w:sz w:val="1"/>
                <w:szCs w:val="1"/>
                <w:color w:val="auto"/>
              </w:rPr>
            </w:pPr>
          </w:p>
        </w:tc>
      </w:tr>
      <w:tr>
        <w:trPr>
          <w:trHeight w:val="230"/>
        </w:trPr>
        <w:tc>
          <w:tcPr>
            <w:tcW w:w="2260" w:type="dxa"/>
            <w:vAlign w:val="bottom"/>
          </w:tcPr>
          <w:p>
            <w:pPr>
              <w:ind w:left="100"/>
              <w:spacing w:after="0"/>
              <w:rPr>
                <w:sz w:val="20"/>
                <w:szCs w:val="20"/>
                <w:color w:val="auto"/>
              </w:rPr>
            </w:pPr>
            <w:r>
              <w:rPr>
                <w:rFonts w:ascii="Arial" w:cs="Arial" w:eastAsia="Arial" w:hAnsi="Arial"/>
                <w:sz w:val="18"/>
                <w:szCs w:val="18"/>
                <w:color w:val="auto"/>
              </w:rPr>
              <w:t>Beneficially Owned by</w:t>
            </w:r>
          </w:p>
        </w:tc>
        <w:tc>
          <w:tcPr>
            <w:tcW w:w="74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tcPr>
          <w:p>
            <w:pPr>
              <w:ind w:left="100"/>
              <w:spacing w:after="0" w:line="182" w:lineRule="exact"/>
              <w:rPr>
                <w:sz w:val="20"/>
                <w:szCs w:val="20"/>
                <w:color w:val="auto"/>
              </w:rPr>
            </w:pPr>
            <w:r>
              <w:rPr>
                <w:rFonts w:ascii="Arial" w:cs="Arial" w:eastAsia="Arial" w:hAnsi="Arial"/>
                <w:sz w:val="18"/>
                <w:szCs w:val="18"/>
                <w:color w:val="auto"/>
              </w:rPr>
              <w:t>Each Reporting Person</w:t>
            </w:r>
          </w:p>
        </w:tc>
        <w:tc>
          <w:tcPr>
            <w:tcW w:w="740" w:type="dxa"/>
            <w:vAlign w:val="bottom"/>
          </w:tcPr>
          <w:p>
            <w:pPr>
              <w:jc w:val="right"/>
              <w:ind w:right="390"/>
              <w:spacing w:after="0" w:line="182" w:lineRule="exact"/>
              <w:rPr>
                <w:sz w:val="20"/>
                <w:szCs w:val="20"/>
                <w:color w:val="auto"/>
              </w:rPr>
            </w:pPr>
            <w:r>
              <w:rPr>
                <w:rFonts w:ascii="Arial" w:cs="Arial" w:eastAsia="Arial" w:hAnsi="Arial"/>
                <w:sz w:val="18"/>
                <w:szCs w:val="18"/>
                <w:color w:val="auto"/>
              </w:rPr>
              <w:t>7</w:t>
            </w:r>
          </w:p>
        </w:tc>
        <w:tc>
          <w:tcPr>
            <w:tcW w:w="8240" w:type="dxa"/>
            <w:vAlign w:val="bottom"/>
          </w:tcPr>
          <w:p>
            <w:pPr>
              <w:ind w:left="4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2260" w:type="dxa"/>
            <w:vAlign w:val="bottom"/>
          </w:tcPr>
          <w:p>
            <w:pPr>
              <w:ind w:left="10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0"/>
                <w:szCs w:val="20"/>
                <w:color w:val="auto"/>
              </w:rPr>
            </w:pPr>
          </w:p>
        </w:tc>
        <w:tc>
          <w:tcPr>
            <w:tcW w:w="824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8</w:t>
            </w:r>
          </w:p>
        </w:tc>
        <w:tc>
          <w:tcPr>
            <w:tcW w:w="8240" w:type="dxa"/>
            <w:vAlign w:val="bottom"/>
          </w:tcPr>
          <w:p>
            <w:pPr>
              <w:ind w:left="4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3,059,533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40" w:hanging="1070"/>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3,059,533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1240" w:hanging="1070"/>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242" w:lineRule="exact"/>
        <w:rPr>
          <w:rFonts w:ascii="Arial" w:cs="Arial" w:eastAsia="Arial" w:hAnsi="Arial"/>
          <w:sz w:val="18"/>
          <w:szCs w:val="18"/>
          <w:color w:val="auto"/>
        </w:rPr>
      </w:pPr>
    </w:p>
    <w:p>
      <w:pPr>
        <w:ind w:left="1240" w:hanging="1070"/>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12.2%</w:t>
      </w:r>
    </w:p>
    <w:p>
      <w:pPr>
        <w:spacing w:after="0" w:line="242" w:lineRule="exact"/>
        <w:rPr>
          <w:rFonts w:ascii="Arial" w:cs="Arial" w:eastAsia="Arial" w:hAnsi="Arial"/>
          <w:sz w:val="18"/>
          <w:szCs w:val="18"/>
          <w:color w:val="auto"/>
        </w:rPr>
      </w:pPr>
    </w:p>
    <w:p>
      <w:pPr>
        <w:ind w:left="1240" w:hanging="1070"/>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68347P103</w:t>
            </w:r>
          </w:p>
        </w:tc>
        <w:tc>
          <w:tcPr>
            <w:tcW w:w="370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18"/>
                <w:szCs w:val="18"/>
                <w:color w:val="auto"/>
              </w:rPr>
              <w:t>Schedule 13G</w:t>
            </w:r>
          </w:p>
        </w:tc>
        <w:tc>
          <w:tcPr>
            <w:tcW w:w="3700" w:type="dxa"/>
            <w:vAlign w:val="bottom"/>
            <w:tcBorders>
              <w:top w:val="single" w:sz="8" w:color="auto"/>
              <w:right w:val="single" w:sz="8" w:color="auto"/>
            </w:tcBorders>
          </w:tcPr>
          <w:p>
            <w:pPr>
              <w:ind w:left="2680"/>
              <w:spacing w:after="0"/>
              <w:rPr>
                <w:sz w:val="20"/>
                <w:szCs w:val="20"/>
                <w:color w:val="auto"/>
              </w:rPr>
            </w:pPr>
            <w:r>
              <w:rPr>
                <w:rFonts w:ascii="Arial" w:cs="Arial" w:eastAsia="Arial" w:hAnsi="Arial"/>
                <w:sz w:val="18"/>
                <w:szCs w:val="18"/>
                <w:color w:val="auto"/>
                <w:w w:val="95"/>
              </w:rPr>
              <w:t>Page 3 of 18</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15" w:lineRule="exact"/>
        <w:rPr>
          <w:sz w:val="20"/>
          <w:szCs w:val="20"/>
          <w:color w:val="auto"/>
        </w:rPr>
      </w:pPr>
    </w:p>
    <w:p>
      <w:pPr>
        <w:ind w:left="1240" w:hanging="1070"/>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Ares Voting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 w:type="dxa"/>
            <w:vAlign w:val="bottom"/>
            <w:tcBorders>
              <w:top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w:t>
            </w:r>
          </w:p>
        </w:tc>
        <w:tc>
          <w:tcPr>
            <w:tcW w:w="6980" w:type="dxa"/>
            <w:vAlign w:val="bottom"/>
            <w:tcBorders>
              <w:top w:val="single" w:sz="8" w:color="auto"/>
            </w:tcBorders>
          </w:tcPr>
          <w:p>
            <w:pPr>
              <w:ind w:left="500"/>
              <w:spacing w:after="0" w:line="182" w:lineRule="exact"/>
              <w:rPr>
                <w:sz w:val="20"/>
                <w:szCs w:val="20"/>
                <w:color w:val="auto"/>
              </w:rPr>
            </w:pPr>
            <w:r>
              <w:rPr>
                <w:rFonts w:ascii="Arial" w:cs="Arial" w:eastAsia="Arial" w:hAnsi="Arial"/>
                <w:sz w:val="18"/>
                <w:szCs w:val="18"/>
                <w:color w:val="auto"/>
              </w:rPr>
              <w:t>Check the Appropriate Box if a Member of a Group</w:t>
            </w:r>
          </w:p>
        </w:tc>
        <w:tc>
          <w:tcPr>
            <w:tcW w:w="3520" w:type="dxa"/>
            <w:vAlign w:val="bottom"/>
            <w:tcBorders>
              <w:top w:val="single" w:sz="8" w:color="auto"/>
            </w:tcBorders>
          </w:tcPr>
          <w:p>
            <w:pPr>
              <w:ind w:left="2740"/>
              <w:spacing w:after="0" w:line="18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7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520" w:type="dxa"/>
            <w:vAlign w:val="bottom"/>
          </w:tcPr>
          <w:p>
            <w:pPr>
              <w:ind w:left="27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240" w:hanging="1070"/>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hanging="1070"/>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5</w:t>
            </w:r>
          </w:p>
        </w:tc>
        <w:tc>
          <w:tcPr>
            <w:tcW w:w="82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6</w:t>
            </w:r>
          </w:p>
        </w:tc>
        <w:tc>
          <w:tcPr>
            <w:tcW w:w="8240" w:type="dxa"/>
            <w:vAlign w:val="bottom"/>
          </w:tcPr>
          <w:p>
            <w:pPr>
              <w:ind w:left="4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03"/>
        </w:trPr>
        <w:tc>
          <w:tcPr>
            <w:tcW w:w="2260" w:type="dxa"/>
            <w:vAlign w:val="bottom"/>
          </w:tcPr>
          <w:p>
            <w:pPr>
              <w:ind w:left="100"/>
              <w:spacing w:after="0"/>
              <w:rPr>
                <w:sz w:val="20"/>
                <w:szCs w:val="20"/>
                <w:color w:val="auto"/>
              </w:rPr>
            </w:pPr>
            <w:r>
              <w:rPr>
                <w:rFonts w:ascii="Arial" w:cs="Arial" w:eastAsia="Arial" w:hAnsi="Arial"/>
                <w:sz w:val="18"/>
                <w:szCs w:val="18"/>
                <w:color w:val="auto"/>
              </w:rPr>
              <w:t>Number of Shares</w:t>
            </w: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3,059,533</w:t>
            </w:r>
          </w:p>
        </w:tc>
        <w:tc>
          <w:tcPr>
            <w:tcW w:w="0" w:type="dxa"/>
            <w:vAlign w:val="bottom"/>
          </w:tcPr>
          <w:p>
            <w:pPr>
              <w:spacing w:after="0"/>
              <w:rPr>
                <w:sz w:val="1"/>
                <w:szCs w:val="1"/>
                <w:color w:val="auto"/>
              </w:rPr>
            </w:pPr>
          </w:p>
        </w:tc>
      </w:tr>
      <w:tr>
        <w:trPr>
          <w:trHeight w:val="230"/>
        </w:trPr>
        <w:tc>
          <w:tcPr>
            <w:tcW w:w="2260" w:type="dxa"/>
            <w:vAlign w:val="bottom"/>
          </w:tcPr>
          <w:p>
            <w:pPr>
              <w:ind w:left="100"/>
              <w:spacing w:after="0"/>
              <w:rPr>
                <w:sz w:val="20"/>
                <w:szCs w:val="20"/>
                <w:color w:val="auto"/>
              </w:rPr>
            </w:pPr>
            <w:r>
              <w:rPr>
                <w:rFonts w:ascii="Arial" w:cs="Arial" w:eastAsia="Arial" w:hAnsi="Arial"/>
                <w:sz w:val="18"/>
                <w:szCs w:val="18"/>
                <w:color w:val="auto"/>
              </w:rPr>
              <w:t>Beneficially Owned by</w:t>
            </w:r>
          </w:p>
        </w:tc>
        <w:tc>
          <w:tcPr>
            <w:tcW w:w="74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tcPr>
          <w:p>
            <w:pPr>
              <w:ind w:left="100"/>
              <w:spacing w:after="0" w:line="182" w:lineRule="exact"/>
              <w:rPr>
                <w:sz w:val="20"/>
                <w:szCs w:val="20"/>
                <w:color w:val="auto"/>
              </w:rPr>
            </w:pPr>
            <w:r>
              <w:rPr>
                <w:rFonts w:ascii="Arial" w:cs="Arial" w:eastAsia="Arial" w:hAnsi="Arial"/>
                <w:sz w:val="18"/>
                <w:szCs w:val="18"/>
                <w:color w:val="auto"/>
              </w:rPr>
              <w:t>Each Reporting Person</w:t>
            </w:r>
          </w:p>
        </w:tc>
        <w:tc>
          <w:tcPr>
            <w:tcW w:w="740" w:type="dxa"/>
            <w:vAlign w:val="bottom"/>
          </w:tcPr>
          <w:p>
            <w:pPr>
              <w:jc w:val="right"/>
              <w:ind w:right="390"/>
              <w:spacing w:after="0" w:line="182" w:lineRule="exact"/>
              <w:rPr>
                <w:sz w:val="20"/>
                <w:szCs w:val="20"/>
                <w:color w:val="auto"/>
              </w:rPr>
            </w:pPr>
            <w:r>
              <w:rPr>
                <w:rFonts w:ascii="Arial" w:cs="Arial" w:eastAsia="Arial" w:hAnsi="Arial"/>
                <w:sz w:val="18"/>
                <w:szCs w:val="18"/>
                <w:color w:val="auto"/>
              </w:rPr>
              <w:t>7</w:t>
            </w:r>
          </w:p>
        </w:tc>
        <w:tc>
          <w:tcPr>
            <w:tcW w:w="8240" w:type="dxa"/>
            <w:vAlign w:val="bottom"/>
          </w:tcPr>
          <w:p>
            <w:pPr>
              <w:ind w:left="4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2260" w:type="dxa"/>
            <w:vAlign w:val="bottom"/>
          </w:tcPr>
          <w:p>
            <w:pPr>
              <w:ind w:left="10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0"/>
                <w:szCs w:val="20"/>
                <w:color w:val="auto"/>
              </w:rPr>
            </w:pPr>
          </w:p>
        </w:tc>
        <w:tc>
          <w:tcPr>
            <w:tcW w:w="824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8</w:t>
            </w:r>
          </w:p>
        </w:tc>
        <w:tc>
          <w:tcPr>
            <w:tcW w:w="8240" w:type="dxa"/>
            <w:vAlign w:val="bottom"/>
          </w:tcPr>
          <w:p>
            <w:pPr>
              <w:ind w:left="4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3,059,533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40" w:hanging="1070"/>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3,059,533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1240" w:hanging="1070"/>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242" w:lineRule="exact"/>
        <w:rPr>
          <w:rFonts w:ascii="Arial" w:cs="Arial" w:eastAsia="Arial" w:hAnsi="Arial"/>
          <w:sz w:val="18"/>
          <w:szCs w:val="18"/>
          <w:color w:val="auto"/>
        </w:rPr>
      </w:pPr>
    </w:p>
    <w:p>
      <w:pPr>
        <w:ind w:left="1240" w:hanging="1070"/>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12.2%</w:t>
      </w:r>
    </w:p>
    <w:p>
      <w:pPr>
        <w:spacing w:after="0" w:line="242" w:lineRule="exact"/>
        <w:rPr>
          <w:rFonts w:ascii="Arial" w:cs="Arial" w:eastAsia="Arial" w:hAnsi="Arial"/>
          <w:sz w:val="18"/>
          <w:szCs w:val="18"/>
          <w:color w:val="auto"/>
        </w:rPr>
      </w:pPr>
    </w:p>
    <w:p>
      <w:pPr>
        <w:ind w:left="1240" w:hanging="1070"/>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68347P103</w:t>
            </w:r>
          </w:p>
        </w:tc>
        <w:tc>
          <w:tcPr>
            <w:tcW w:w="370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18"/>
                <w:szCs w:val="18"/>
                <w:color w:val="auto"/>
              </w:rPr>
              <w:t>Schedule 13G</w:t>
            </w:r>
          </w:p>
        </w:tc>
        <w:tc>
          <w:tcPr>
            <w:tcW w:w="3700" w:type="dxa"/>
            <w:vAlign w:val="bottom"/>
            <w:tcBorders>
              <w:top w:val="single" w:sz="8" w:color="auto"/>
              <w:right w:val="single" w:sz="8" w:color="auto"/>
            </w:tcBorders>
          </w:tcPr>
          <w:p>
            <w:pPr>
              <w:ind w:left="2680"/>
              <w:spacing w:after="0"/>
              <w:rPr>
                <w:sz w:val="20"/>
                <w:szCs w:val="20"/>
                <w:color w:val="auto"/>
              </w:rPr>
            </w:pPr>
            <w:r>
              <w:rPr>
                <w:rFonts w:ascii="Arial" w:cs="Arial" w:eastAsia="Arial" w:hAnsi="Arial"/>
                <w:sz w:val="18"/>
                <w:szCs w:val="18"/>
                <w:color w:val="auto"/>
                <w:w w:val="95"/>
              </w:rPr>
              <w:t>Page 4 of 18</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15" w:lineRule="exact"/>
        <w:rPr>
          <w:sz w:val="20"/>
          <w:szCs w:val="20"/>
          <w:color w:val="auto"/>
        </w:rPr>
      </w:pPr>
    </w:p>
    <w:p>
      <w:pPr>
        <w:ind w:left="1240" w:hanging="1070"/>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Ares Management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 w:type="dxa"/>
            <w:vAlign w:val="bottom"/>
            <w:tcBorders>
              <w:top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w:t>
            </w:r>
          </w:p>
        </w:tc>
        <w:tc>
          <w:tcPr>
            <w:tcW w:w="6980" w:type="dxa"/>
            <w:vAlign w:val="bottom"/>
            <w:tcBorders>
              <w:top w:val="single" w:sz="8" w:color="auto"/>
            </w:tcBorders>
          </w:tcPr>
          <w:p>
            <w:pPr>
              <w:ind w:left="500"/>
              <w:spacing w:after="0" w:line="182" w:lineRule="exact"/>
              <w:rPr>
                <w:sz w:val="20"/>
                <w:szCs w:val="20"/>
                <w:color w:val="auto"/>
              </w:rPr>
            </w:pPr>
            <w:r>
              <w:rPr>
                <w:rFonts w:ascii="Arial" w:cs="Arial" w:eastAsia="Arial" w:hAnsi="Arial"/>
                <w:sz w:val="18"/>
                <w:szCs w:val="18"/>
                <w:color w:val="auto"/>
              </w:rPr>
              <w:t>Check the Appropriate Box if a Member of a Group</w:t>
            </w:r>
          </w:p>
        </w:tc>
        <w:tc>
          <w:tcPr>
            <w:tcW w:w="3520" w:type="dxa"/>
            <w:vAlign w:val="bottom"/>
            <w:tcBorders>
              <w:top w:val="single" w:sz="8" w:color="auto"/>
            </w:tcBorders>
          </w:tcPr>
          <w:p>
            <w:pPr>
              <w:ind w:left="2740"/>
              <w:spacing w:after="0" w:line="18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7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520" w:type="dxa"/>
            <w:vAlign w:val="bottom"/>
          </w:tcPr>
          <w:p>
            <w:pPr>
              <w:ind w:left="27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240" w:hanging="1070"/>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hanging="1070"/>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5</w:t>
            </w:r>
          </w:p>
        </w:tc>
        <w:tc>
          <w:tcPr>
            <w:tcW w:w="82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6</w:t>
            </w:r>
          </w:p>
        </w:tc>
        <w:tc>
          <w:tcPr>
            <w:tcW w:w="8240" w:type="dxa"/>
            <w:vAlign w:val="bottom"/>
          </w:tcPr>
          <w:p>
            <w:pPr>
              <w:ind w:left="4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03"/>
        </w:trPr>
        <w:tc>
          <w:tcPr>
            <w:tcW w:w="2260" w:type="dxa"/>
            <w:vAlign w:val="bottom"/>
          </w:tcPr>
          <w:p>
            <w:pPr>
              <w:ind w:left="100"/>
              <w:spacing w:after="0"/>
              <w:rPr>
                <w:sz w:val="20"/>
                <w:szCs w:val="20"/>
                <w:color w:val="auto"/>
              </w:rPr>
            </w:pPr>
            <w:r>
              <w:rPr>
                <w:rFonts w:ascii="Arial" w:cs="Arial" w:eastAsia="Arial" w:hAnsi="Arial"/>
                <w:sz w:val="18"/>
                <w:szCs w:val="18"/>
                <w:color w:val="auto"/>
              </w:rPr>
              <w:t>Number of Shares</w:t>
            </w: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3,059,533</w:t>
            </w:r>
          </w:p>
        </w:tc>
        <w:tc>
          <w:tcPr>
            <w:tcW w:w="0" w:type="dxa"/>
            <w:vAlign w:val="bottom"/>
          </w:tcPr>
          <w:p>
            <w:pPr>
              <w:spacing w:after="0"/>
              <w:rPr>
                <w:sz w:val="1"/>
                <w:szCs w:val="1"/>
                <w:color w:val="auto"/>
              </w:rPr>
            </w:pPr>
          </w:p>
        </w:tc>
      </w:tr>
      <w:tr>
        <w:trPr>
          <w:trHeight w:val="230"/>
        </w:trPr>
        <w:tc>
          <w:tcPr>
            <w:tcW w:w="2260" w:type="dxa"/>
            <w:vAlign w:val="bottom"/>
          </w:tcPr>
          <w:p>
            <w:pPr>
              <w:ind w:left="100"/>
              <w:spacing w:after="0"/>
              <w:rPr>
                <w:sz w:val="20"/>
                <w:szCs w:val="20"/>
                <w:color w:val="auto"/>
              </w:rPr>
            </w:pPr>
            <w:r>
              <w:rPr>
                <w:rFonts w:ascii="Arial" w:cs="Arial" w:eastAsia="Arial" w:hAnsi="Arial"/>
                <w:sz w:val="18"/>
                <w:szCs w:val="18"/>
                <w:color w:val="auto"/>
              </w:rPr>
              <w:t>Beneficially Owned by</w:t>
            </w:r>
          </w:p>
        </w:tc>
        <w:tc>
          <w:tcPr>
            <w:tcW w:w="74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tcPr>
          <w:p>
            <w:pPr>
              <w:ind w:left="100"/>
              <w:spacing w:after="0" w:line="182" w:lineRule="exact"/>
              <w:rPr>
                <w:sz w:val="20"/>
                <w:szCs w:val="20"/>
                <w:color w:val="auto"/>
              </w:rPr>
            </w:pPr>
            <w:r>
              <w:rPr>
                <w:rFonts w:ascii="Arial" w:cs="Arial" w:eastAsia="Arial" w:hAnsi="Arial"/>
                <w:sz w:val="18"/>
                <w:szCs w:val="18"/>
                <w:color w:val="auto"/>
              </w:rPr>
              <w:t>Each Reporting Person</w:t>
            </w:r>
          </w:p>
        </w:tc>
        <w:tc>
          <w:tcPr>
            <w:tcW w:w="740" w:type="dxa"/>
            <w:vAlign w:val="bottom"/>
          </w:tcPr>
          <w:p>
            <w:pPr>
              <w:jc w:val="right"/>
              <w:ind w:right="390"/>
              <w:spacing w:after="0" w:line="182" w:lineRule="exact"/>
              <w:rPr>
                <w:sz w:val="20"/>
                <w:szCs w:val="20"/>
                <w:color w:val="auto"/>
              </w:rPr>
            </w:pPr>
            <w:r>
              <w:rPr>
                <w:rFonts w:ascii="Arial" w:cs="Arial" w:eastAsia="Arial" w:hAnsi="Arial"/>
                <w:sz w:val="18"/>
                <w:szCs w:val="18"/>
                <w:color w:val="auto"/>
              </w:rPr>
              <w:t>7</w:t>
            </w:r>
          </w:p>
        </w:tc>
        <w:tc>
          <w:tcPr>
            <w:tcW w:w="8240" w:type="dxa"/>
            <w:vAlign w:val="bottom"/>
          </w:tcPr>
          <w:p>
            <w:pPr>
              <w:ind w:left="4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2260" w:type="dxa"/>
            <w:vAlign w:val="bottom"/>
          </w:tcPr>
          <w:p>
            <w:pPr>
              <w:ind w:left="10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0"/>
                <w:szCs w:val="20"/>
                <w:color w:val="auto"/>
              </w:rPr>
            </w:pPr>
          </w:p>
        </w:tc>
        <w:tc>
          <w:tcPr>
            <w:tcW w:w="824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8</w:t>
            </w:r>
          </w:p>
        </w:tc>
        <w:tc>
          <w:tcPr>
            <w:tcW w:w="8240" w:type="dxa"/>
            <w:vAlign w:val="bottom"/>
          </w:tcPr>
          <w:p>
            <w:pPr>
              <w:ind w:left="4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3,059,533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40" w:hanging="1070"/>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3,059,533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1240" w:hanging="1070"/>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242" w:lineRule="exact"/>
        <w:rPr>
          <w:rFonts w:ascii="Arial" w:cs="Arial" w:eastAsia="Arial" w:hAnsi="Arial"/>
          <w:sz w:val="18"/>
          <w:szCs w:val="18"/>
          <w:color w:val="auto"/>
        </w:rPr>
      </w:pPr>
    </w:p>
    <w:p>
      <w:pPr>
        <w:ind w:left="1240" w:hanging="1070"/>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12.2%</w:t>
      </w:r>
    </w:p>
    <w:p>
      <w:pPr>
        <w:spacing w:after="0" w:line="242" w:lineRule="exact"/>
        <w:rPr>
          <w:rFonts w:ascii="Arial" w:cs="Arial" w:eastAsia="Arial" w:hAnsi="Arial"/>
          <w:sz w:val="18"/>
          <w:szCs w:val="18"/>
          <w:color w:val="auto"/>
        </w:rPr>
      </w:pPr>
    </w:p>
    <w:p>
      <w:pPr>
        <w:ind w:left="1240" w:hanging="1070"/>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68347P103</w:t>
            </w:r>
          </w:p>
        </w:tc>
        <w:tc>
          <w:tcPr>
            <w:tcW w:w="370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18"/>
                <w:szCs w:val="18"/>
                <w:color w:val="auto"/>
              </w:rPr>
              <w:t>Schedule 13G</w:t>
            </w:r>
          </w:p>
        </w:tc>
        <w:tc>
          <w:tcPr>
            <w:tcW w:w="3700" w:type="dxa"/>
            <w:vAlign w:val="bottom"/>
            <w:tcBorders>
              <w:top w:val="single" w:sz="8" w:color="auto"/>
              <w:right w:val="single" w:sz="8" w:color="auto"/>
            </w:tcBorders>
          </w:tcPr>
          <w:p>
            <w:pPr>
              <w:ind w:left="2680"/>
              <w:spacing w:after="0"/>
              <w:rPr>
                <w:sz w:val="20"/>
                <w:szCs w:val="20"/>
                <w:color w:val="auto"/>
              </w:rPr>
            </w:pPr>
            <w:r>
              <w:rPr>
                <w:rFonts w:ascii="Arial" w:cs="Arial" w:eastAsia="Arial" w:hAnsi="Arial"/>
                <w:sz w:val="18"/>
                <w:szCs w:val="18"/>
                <w:color w:val="auto"/>
                <w:w w:val="95"/>
              </w:rPr>
              <w:t>Page 5 of 18</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15" w:lineRule="exact"/>
        <w:rPr>
          <w:sz w:val="20"/>
          <w:szCs w:val="20"/>
          <w:color w:val="auto"/>
        </w:rPr>
      </w:pPr>
    </w:p>
    <w:p>
      <w:pPr>
        <w:ind w:left="1240" w:hanging="1070"/>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Ares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 w:type="dxa"/>
            <w:vAlign w:val="bottom"/>
            <w:tcBorders>
              <w:top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w:t>
            </w:r>
          </w:p>
        </w:tc>
        <w:tc>
          <w:tcPr>
            <w:tcW w:w="6980" w:type="dxa"/>
            <w:vAlign w:val="bottom"/>
            <w:tcBorders>
              <w:top w:val="single" w:sz="8" w:color="auto"/>
            </w:tcBorders>
          </w:tcPr>
          <w:p>
            <w:pPr>
              <w:ind w:left="500"/>
              <w:spacing w:after="0" w:line="182" w:lineRule="exact"/>
              <w:rPr>
                <w:sz w:val="20"/>
                <w:szCs w:val="20"/>
                <w:color w:val="auto"/>
              </w:rPr>
            </w:pPr>
            <w:r>
              <w:rPr>
                <w:rFonts w:ascii="Arial" w:cs="Arial" w:eastAsia="Arial" w:hAnsi="Arial"/>
                <w:sz w:val="18"/>
                <w:szCs w:val="18"/>
                <w:color w:val="auto"/>
              </w:rPr>
              <w:t>Check the Appropriate Box if a Member of a Group</w:t>
            </w:r>
          </w:p>
        </w:tc>
        <w:tc>
          <w:tcPr>
            <w:tcW w:w="3520" w:type="dxa"/>
            <w:vAlign w:val="bottom"/>
            <w:tcBorders>
              <w:top w:val="single" w:sz="8" w:color="auto"/>
            </w:tcBorders>
          </w:tcPr>
          <w:p>
            <w:pPr>
              <w:ind w:left="2740"/>
              <w:spacing w:after="0" w:line="18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7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520" w:type="dxa"/>
            <w:vAlign w:val="bottom"/>
          </w:tcPr>
          <w:p>
            <w:pPr>
              <w:ind w:left="27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240" w:hanging="1070"/>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hanging="1070"/>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5</w:t>
            </w:r>
          </w:p>
        </w:tc>
        <w:tc>
          <w:tcPr>
            <w:tcW w:w="82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6</w:t>
            </w:r>
          </w:p>
        </w:tc>
        <w:tc>
          <w:tcPr>
            <w:tcW w:w="8240" w:type="dxa"/>
            <w:vAlign w:val="bottom"/>
          </w:tcPr>
          <w:p>
            <w:pPr>
              <w:ind w:left="4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03"/>
        </w:trPr>
        <w:tc>
          <w:tcPr>
            <w:tcW w:w="2260" w:type="dxa"/>
            <w:vAlign w:val="bottom"/>
          </w:tcPr>
          <w:p>
            <w:pPr>
              <w:ind w:left="100"/>
              <w:spacing w:after="0"/>
              <w:rPr>
                <w:sz w:val="20"/>
                <w:szCs w:val="20"/>
                <w:color w:val="auto"/>
              </w:rPr>
            </w:pPr>
            <w:r>
              <w:rPr>
                <w:rFonts w:ascii="Arial" w:cs="Arial" w:eastAsia="Arial" w:hAnsi="Arial"/>
                <w:sz w:val="18"/>
                <w:szCs w:val="18"/>
                <w:color w:val="auto"/>
              </w:rPr>
              <w:t>Number of Shares</w:t>
            </w: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3,059,533</w:t>
            </w:r>
          </w:p>
        </w:tc>
        <w:tc>
          <w:tcPr>
            <w:tcW w:w="0" w:type="dxa"/>
            <w:vAlign w:val="bottom"/>
          </w:tcPr>
          <w:p>
            <w:pPr>
              <w:spacing w:after="0"/>
              <w:rPr>
                <w:sz w:val="1"/>
                <w:szCs w:val="1"/>
                <w:color w:val="auto"/>
              </w:rPr>
            </w:pPr>
          </w:p>
        </w:tc>
      </w:tr>
      <w:tr>
        <w:trPr>
          <w:trHeight w:val="230"/>
        </w:trPr>
        <w:tc>
          <w:tcPr>
            <w:tcW w:w="2260" w:type="dxa"/>
            <w:vAlign w:val="bottom"/>
          </w:tcPr>
          <w:p>
            <w:pPr>
              <w:ind w:left="100"/>
              <w:spacing w:after="0"/>
              <w:rPr>
                <w:sz w:val="20"/>
                <w:szCs w:val="20"/>
                <w:color w:val="auto"/>
              </w:rPr>
            </w:pPr>
            <w:r>
              <w:rPr>
                <w:rFonts w:ascii="Arial" w:cs="Arial" w:eastAsia="Arial" w:hAnsi="Arial"/>
                <w:sz w:val="18"/>
                <w:szCs w:val="18"/>
                <w:color w:val="auto"/>
              </w:rPr>
              <w:t>Beneficially Owned by</w:t>
            </w:r>
          </w:p>
        </w:tc>
        <w:tc>
          <w:tcPr>
            <w:tcW w:w="74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tcPr>
          <w:p>
            <w:pPr>
              <w:ind w:left="100"/>
              <w:spacing w:after="0" w:line="182" w:lineRule="exact"/>
              <w:rPr>
                <w:sz w:val="20"/>
                <w:szCs w:val="20"/>
                <w:color w:val="auto"/>
              </w:rPr>
            </w:pPr>
            <w:r>
              <w:rPr>
                <w:rFonts w:ascii="Arial" w:cs="Arial" w:eastAsia="Arial" w:hAnsi="Arial"/>
                <w:sz w:val="18"/>
                <w:szCs w:val="18"/>
                <w:color w:val="auto"/>
              </w:rPr>
              <w:t>Each Reporting Person</w:t>
            </w:r>
          </w:p>
        </w:tc>
        <w:tc>
          <w:tcPr>
            <w:tcW w:w="740" w:type="dxa"/>
            <w:vAlign w:val="bottom"/>
          </w:tcPr>
          <w:p>
            <w:pPr>
              <w:jc w:val="right"/>
              <w:ind w:right="390"/>
              <w:spacing w:after="0" w:line="182" w:lineRule="exact"/>
              <w:rPr>
                <w:sz w:val="20"/>
                <w:szCs w:val="20"/>
                <w:color w:val="auto"/>
              </w:rPr>
            </w:pPr>
            <w:r>
              <w:rPr>
                <w:rFonts w:ascii="Arial" w:cs="Arial" w:eastAsia="Arial" w:hAnsi="Arial"/>
                <w:sz w:val="18"/>
                <w:szCs w:val="18"/>
                <w:color w:val="auto"/>
              </w:rPr>
              <w:t>7</w:t>
            </w:r>
          </w:p>
        </w:tc>
        <w:tc>
          <w:tcPr>
            <w:tcW w:w="8240" w:type="dxa"/>
            <w:vAlign w:val="bottom"/>
          </w:tcPr>
          <w:p>
            <w:pPr>
              <w:ind w:left="4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2260" w:type="dxa"/>
            <w:vAlign w:val="bottom"/>
          </w:tcPr>
          <w:p>
            <w:pPr>
              <w:ind w:left="10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0"/>
                <w:szCs w:val="20"/>
                <w:color w:val="auto"/>
              </w:rPr>
            </w:pPr>
          </w:p>
        </w:tc>
        <w:tc>
          <w:tcPr>
            <w:tcW w:w="824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8</w:t>
            </w:r>
          </w:p>
        </w:tc>
        <w:tc>
          <w:tcPr>
            <w:tcW w:w="8240" w:type="dxa"/>
            <w:vAlign w:val="bottom"/>
          </w:tcPr>
          <w:p>
            <w:pPr>
              <w:ind w:left="4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3,059,533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40" w:hanging="1070"/>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3,059,533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1240" w:hanging="1070"/>
        <w:spacing w:after="0"/>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242" w:lineRule="exact"/>
        <w:rPr>
          <w:rFonts w:ascii="Arial" w:cs="Arial" w:eastAsia="Arial" w:hAnsi="Arial"/>
          <w:sz w:val="18"/>
          <w:szCs w:val="18"/>
          <w:color w:val="auto"/>
        </w:rPr>
      </w:pPr>
    </w:p>
    <w:p>
      <w:pPr>
        <w:ind w:left="1240" w:hanging="1070"/>
        <w:spacing w:after="0"/>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12.2%</w:t>
      </w:r>
    </w:p>
    <w:p>
      <w:pPr>
        <w:spacing w:after="0" w:line="242" w:lineRule="exact"/>
        <w:rPr>
          <w:rFonts w:ascii="Arial" w:cs="Arial" w:eastAsia="Arial" w:hAnsi="Arial"/>
          <w:sz w:val="18"/>
          <w:szCs w:val="18"/>
          <w:color w:val="auto"/>
        </w:rPr>
      </w:pPr>
    </w:p>
    <w:p>
      <w:pPr>
        <w:ind w:left="1240" w:hanging="1070"/>
        <w:spacing w:after="0"/>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68347P103</w:t>
            </w:r>
          </w:p>
        </w:tc>
        <w:tc>
          <w:tcPr>
            <w:tcW w:w="370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18"/>
                <w:szCs w:val="18"/>
                <w:color w:val="auto"/>
              </w:rPr>
              <w:t>Schedule 13G</w:t>
            </w:r>
          </w:p>
        </w:tc>
        <w:tc>
          <w:tcPr>
            <w:tcW w:w="3700" w:type="dxa"/>
            <w:vAlign w:val="bottom"/>
            <w:tcBorders>
              <w:top w:val="single" w:sz="8" w:color="auto"/>
              <w:right w:val="single" w:sz="8" w:color="auto"/>
            </w:tcBorders>
          </w:tcPr>
          <w:p>
            <w:pPr>
              <w:ind w:left="2680"/>
              <w:spacing w:after="0"/>
              <w:rPr>
                <w:sz w:val="20"/>
                <w:szCs w:val="20"/>
                <w:color w:val="auto"/>
              </w:rPr>
            </w:pPr>
            <w:r>
              <w:rPr>
                <w:rFonts w:ascii="Arial" w:cs="Arial" w:eastAsia="Arial" w:hAnsi="Arial"/>
                <w:sz w:val="18"/>
                <w:szCs w:val="18"/>
                <w:color w:val="auto"/>
                <w:w w:val="95"/>
              </w:rPr>
              <w:t>Page 6 of 18</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15" w:lineRule="exact"/>
        <w:rPr>
          <w:sz w:val="20"/>
          <w:szCs w:val="20"/>
          <w:color w:val="auto"/>
        </w:rPr>
      </w:pPr>
    </w:p>
    <w:p>
      <w:pPr>
        <w:ind w:left="1240" w:hanging="1070"/>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Ares Management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 w:type="dxa"/>
            <w:vAlign w:val="bottom"/>
            <w:tcBorders>
              <w:top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w:t>
            </w:r>
          </w:p>
        </w:tc>
        <w:tc>
          <w:tcPr>
            <w:tcW w:w="6960" w:type="dxa"/>
            <w:vAlign w:val="bottom"/>
            <w:tcBorders>
              <w:top w:val="single" w:sz="8" w:color="auto"/>
            </w:tcBorders>
          </w:tcPr>
          <w:p>
            <w:pPr>
              <w:ind w:left="500"/>
              <w:spacing w:after="0" w:line="182" w:lineRule="exact"/>
              <w:rPr>
                <w:sz w:val="20"/>
                <w:szCs w:val="20"/>
                <w:color w:val="auto"/>
              </w:rPr>
            </w:pPr>
            <w:r>
              <w:rPr>
                <w:rFonts w:ascii="Arial" w:cs="Arial" w:eastAsia="Arial" w:hAnsi="Arial"/>
                <w:sz w:val="18"/>
                <w:szCs w:val="18"/>
                <w:color w:val="auto"/>
              </w:rPr>
              <w:t>Check the Appropriate Box if a Member of a Group</w:t>
            </w:r>
          </w:p>
        </w:tc>
        <w:tc>
          <w:tcPr>
            <w:tcW w:w="3540" w:type="dxa"/>
            <w:vAlign w:val="bottom"/>
            <w:tcBorders>
              <w:top w:val="single" w:sz="8" w:color="auto"/>
            </w:tcBorders>
          </w:tcPr>
          <w:p>
            <w:pPr>
              <w:ind w:left="2700"/>
              <w:spacing w:after="0" w:line="18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7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540" w:type="dxa"/>
            <w:vAlign w:val="bottom"/>
          </w:tcPr>
          <w:p>
            <w:pPr>
              <w:ind w:left="27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240" w:hanging="1070"/>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hanging="1070"/>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5</w:t>
            </w:r>
          </w:p>
        </w:tc>
        <w:tc>
          <w:tcPr>
            <w:tcW w:w="82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6</w:t>
            </w:r>
          </w:p>
        </w:tc>
        <w:tc>
          <w:tcPr>
            <w:tcW w:w="8240" w:type="dxa"/>
            <w:vAlign w:val="bottom"/>
          </w:tcPr>
          <w:p>
            <w:pPr>
              <w:ind w:left="4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03"/>
        </w:trPr>
        <w:tc>
          <w:tcPr>
            <w:tcW w:w="2260" w:type="dxa"/>
            <w:vAlign w:val="bottom"/>
          </w:tcPr>
          <w:p>
            <w:pPr>
              <w:ind w:left="100"/>
              <w:spacing w:after="0"/>
              <w:rPr>
                <w:sz w:val="20"/>
                <w:szCs w:val="20"/>
                <w:color w:val="auto"/>
              </w:rPr>
            </w:pPr>
            <w:r>
              <w:rPr>
                <w:rFonts w:ascii="Arial" w:cs="Arial" w:eastAsia="Arial" w:hAnsi="Arial"/>
                <w:sz w:val="18"/>
                <w:szCs w:val="18"/>
                <w:color w:val="auto"/>
              </w:rPr>
              <w:t>Number of Shares</w:t>
            </w: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3,059,533</w:t>
            </w:r>
          </w:p>
        </w:tc>
        <w:tc>
          <w:tcPr>
            <w:tcW w:w="0" w:type="dxa"/>
            <w:vAlign w:val="bottom"/>
          </w:tcPr>
          <w:p>
            <w:pPr>
              <w:spacing w:after="0"/>
              <w:rPr>
                <w:sz w:val="1"/>
                <w:szCs w:val="1"/>
                <w:color w:val="auto"/>
              </w:rPr>
            </w:pPr>
          </w:p>
        </w:tc>
      </w:tr>
      <w:tr>
        <w:trPr>
          <w:trHeight w:val="230"/>
        </w:trPr>
        <w:tc>
          <w:tcPr>
            <w:tcW w:w="2260" w:type="dxa"/>
            <w:vAlign w:val="bottom"/>
          </w:tcPr>
          <w:p>
            <w:pPr>
              <w:ind w:left="100"/>
              <w:spacing w:after="0"/>
              <w:rPr>
                <w:sz w:val="20"/>
                <w:szCs w:val="20"/>
                <w:color w:val="auto"/>
              </w:rPr>
            </w:pPr>
            <w:r>
              <w:rPr>
                <w:rFonts w:ascii="Arial" w:cs="Arial" w:eastAsia="Arial" w:hAnsi="Arial"/>
                <w:sz w:val="18"/>
                <w:szCs w:val="18"/>
                <w:color w:val="auto"/>
              </w:rPr>
              <w:t>Beneficially Owned by</w:t>
            </w:r>
          </w:p>
        </w:tc>
        <w:tc>
          <w:tcPr>
            <w:tcW w:w="74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tcPr>
          <w:p>
            <w:pPr>
              <w:ind w:left="100"/>
              <w:spacing w:after="0" w:line="182" w:lineRule="exact"/>
              <w:rPr>
                <w:sz w:val="20"/>
                <w:szCs w:val="20"/>
                <w:color w:val="auto"/>
              </w:rPr>
            </w:pPr>
            <w:r>
              <w:rPr>
                <w:rFonts w:ascii="Arial" w:cs="Arial" w:eastAsia="Arial" w:hAnsi="Arial"/>
                <w:sz w:val="18"/>
                <w:szCs w:val="18"/>
                <w:color w:val="auto"/>
              </w:rPr>
              <w:t>Each Reporting Person</w:t>
            </w:r>
          </w:p>
        </w:tc>
        <w:tc>
          <w:tcPr>
            <w:tcW w:w="740" w:type="dxa"/>
            <w:vAlign w:val="bottom"/>
          </w:tcPr>
          <w:p>
            <w:pPr>
              <w:jc w:val="right"/>
              <w:ind w:right="390"/>
              <w:spacing w:after="0" w:line="182" w:lineRule="exact"/>
              <w:rPr>
                <w:sz w:val="20"/>
                <w:szCs w:val="20"/>
                <w:color w:val="auto"/>
              </w:rPr>
            </w:pPr>
            <w:r>
              <w:rPr>
                <w:rFonts w:ascii="Arial" w:cs="Arial" w:eastAsia="Arial" w:hAnsi="Arial"/>
                <w:sz w:val="18"/>
                <w:szCs w:val="18"/>
                <w:color w:val="auto"/>
              </w:rPr>
              <w:t>7</w:t>
            </w:r>
          </w:p>
        </w:tc>
        <w:tc>
          <w:tcPr>
            <w:tcW w:w="8240" w:type="dxa"/>
            <w:vAlign w:val="bottom"/>
          </w:tcPr>
          <w:p>
            <w:pPr>
              <w:ind w:left="4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2260" w:type="dxa"/>
            <w:vAlign w:val="bottom"/>
          </w:tcPr>
          <w:p>
            <w:pPr>
              <w:ind w:left="10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0"/>
                <w:szCs w:val="20"/>
                <w:color w:val="auto"/>
              </w:rPr>
            </w:pPr>
          </w:p>
        </w:tc>
        <w:tc>
          <w:tcPr>
            <w:tcW w:w="824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8</w:t>
            </w:r>
          </w:p>
        </w:tc>
        <w:tc>
          <w:tcPr>
            <w:tcW w:w="8240" w:type="dxa"/>
            <w:vAlign w:val="bottom"/>
          </w:tcPr>
          <w:p>
            <w:pPr>
              <w:ind w:left="4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3,059,533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40" w:hanging="1070"/>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3,059,533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left="1240" w:hanging="1070"/>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242" w:lineRule="exact"/>
        <w:rPr>
          <w:rFonts w:ascii="Arial" w:cs="Arial" w:eastAsia="Arial" w:hAnsi="Arial"/>
          <w:sz w:val="18"/>
          <w:szCs w:val="18"/>
          <w:color w:val="auto"/>
        </w:rPr>
      </w:pPr>
    </w:p>
    <w:p>
      <w:pPr>
        <w:ind w:left="1240" w:hanging="1070"/>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12.2%</w:t>
      </w:r>
    </w:p>
    <w:p>
      <w:pPr>
        <w:spacing w:after="0" w:line="242" w:lineRule="exact"/>
        <w:rPr>
          <w:rFonts w:ascii="Arial" w:cs="Arial" w:eastAsia="Arial" w:hAnsi="Arial"/>
          <w:sz w:val="18"/>
          <w:szCs w:val="18"/>
          <w:color w:val="auto"/>
        </w:rPr>
      </w:pPr>
    </w:p>
    <w:p>
      <w:pPr>
        <w:ind w:left="1240" w:hanging="1070"/>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68347P103</w:t>
            </w:r>
          </w:p>
        </w:tc>
        <w:tc>
          <w:tcPr>
            <w:tcW w:w="370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18"/>
                <w:szCs w:val="18"/>
                <w:color w:val="auto"/>
              </w:rPr>
              <w:t>Schedule 13G</w:t>
            </w:r>
          </w:p>
        </w:tc>
        <w:tc>
          <w:tcPr>
            <w:tcW w:w="3700" w:type="dxa"/>
            <w:vAlign w:val="bottom"/>
            <w:tcBorders>
              <w:top w:val="single" w:sz="8" w:color="auto"/>
              <w:right w:val="single" w:sz="8" w:color="auto"/>
            </w:tcBorders>
          </w:tcPr>
          <w:p>
            <w:pPr>
              <w:ind w:left="2680"/>
              <w:spacing w:after="0"/>
              <w:rPr>
                <w:sz w:val="20"/>
                <w:szCs w:val="20"/>
                <w:color w:val="auto"/>
              </w:rPr>
            </w:pPr>
            <w:r>
              <w:rPr>
                <w:rFonts w:ascii="Arial" w:cs="Arial" w:eastAsia="Arial" w:hAnsi="Arial"/>
                <w:sz w:val="18"/>
                <w:szCs w:val="18"/>
                <w:color w:val="auto"/>
                <w:w w:val="95"/>
              </w:rPr>
              <w:t>Page 7 of 18</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15" w:lineRule="exact"/>
        <w:rPr>
          <w:sz w:val="20"/>
          <w:szCs w:val="20"/>
          <w:color w:val="auto"/>
        </w:rPr>
      </w:pPr>
    </w:p>
    <w:p>
      <w:pPr>
        <w:ind w:left="1240" w:hanging="1070"/>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 w:type="dxa"/>
            <w:vAlign w:val="bottom"/>
            <w:tcBorders>
              <w:top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w:t>
            </w:r>
          </w:p>
        </w:tc>
        <w:tc>
          <w:tcPr>
            <w:tcW w:w="6980" w:type="dxa"/>
            <w:vAlign w:val="bottom"/>
            <w:tcBorders>
              <w:top w:val="single" w:sz="8" w:color="auto"/>
            </w:tcBorders>
          </w:tcPr>
          <w:p>
            <w:pPr>
              <w:ind w:left="500"/>
              <w:spacing w:after="0" w:line="182" w:lineRule="exact"/>
              <w:rPr>
                <w:sz w:val="20"/>
                <w:szCs w:val="20"/>
                <w:color w:val="auto"/>
              </w:rPr>
            </w:pPr>
            <w:r>
              <w:rPr>
                <w:rFonts w:ascii="Arial" w:cs="Arial" w:eastAsia="Arial" w:hAnsi="Arial"/>
                <w:sz w:val="18"/>
                <w:szCs w:val="18"/>
                <w:color w:val="auto"/>
              </w:rPr>
              <w:t>Check the Appropriate Box if a Member of a Group</w:t>
            </w:r>
          </w:p>
        </w:tc>
        <w:tc>
          <w:tcPr>
            <w:tcW w:w="3520" w:type="dxa"/>
            <w:vAlign w:val="bottom"/>
            <w:tcBorders>
              <w:top w:val="single" w:sz="8" w:color="auto"/>
            </w:tcBorders>
          </w:tcPr>
          <w:p>
            <w:pPr>
              <w:ind w:left="2740"/>
              <w:spacing w:after="0" w:line="18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7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520" w:type="dxa"/>
            <w:vAlign w:val="bottom"/>
          </w:tcPr>
          <w:p>
            <w:pPr>
              <w:ind w:left="27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240" w:hanging="1070"/>
        <w:spacing w:after="0"/>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hanging="1070"/>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5</w:t>
            </w:r>
          </w:p>
        </w:tc>
        <w:tc>
          <w:tcPr>
            <w:tcW w:w="82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6</w:t>
            </w:r>
          </w:p>
        </w:tc>
        <w:tc>
          <w:tcPr>
            <w:tcW w:w="8240" w:type="dxa"/>
            <w:vAlign w:val="bottom"/>
          </w:tcPr>
          <w:p>
            <w:pPr>
              <w:ind w:left="4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03"/>
        </w:trPr>
        <w:tc>
          <w:tcPr>
            <w:tcW w:w="2260" w:type="dxa"/>
            <w:vAlign w:val="bottom"/>
          </w:tcPr>
          <w:p>
            <w:pPr>
              <w:ind w:left="100"/>
              <w:spacing w:after="0"/>
              <w:rPr>
                <w:sz w:val="20"/>
                <w:szCs w:val="20"/>
                <w:color w:val="auto"/>
              </w:rPr>
            </w:pPr>
            <w:r>
              <w:rPr>
                <w:rFonts w:ascii="Arial" w:cs="Arial" w:eastAsia="Arial" w:hAnsi="Arial"/>
                <w:sz w:val="18"/>
                <w:szCs w:val="18"/>
                <w:color w:val="auto"/>
              </w:rPr>
              <w:t>Number of Shares</w:t>
            </w: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3,059,533</w:t>
            </w:r>
          </w:p>
        </w:tc>
        <w:tc>
          <w:tcPr>
            <w:tcW w:w="0" w:type="dxa"/>
            <w:vAlign w:val="bottom"/>
          </w:tcPr>
          <w:p>
            <w:pPr>
              <w:spacing w:after="0"/>
              <w:rPr>
                <w:sz w:val="1"/>
                <w:szCs w:val="1"/>
                <w:color w:val="auto"/>
              </w:rPr>
            </w:pPr>
          </w:p>
        </w:tc>
      </w:tr>
      <w:tr>
        <w:trPr>
          <w:trHeight w:val="230"/>
        </w:trPr>
        <w:tc>
          <w:tcPr>
            <w:tcW w:w="2260" w:type="dxa"/>
            <w:vAlign w:val="bottom"/>
          </w:tcPr>
          <w:p>
            <w:pPr>
              <w:ind w:left="100"/>
              <w:spacing w:after="0"/>
              <w:rPr>
                <w:sz w:val="20"/>
                <w:szCs w:val="20"/>
                <w:color w:val="auto"/>
              </w:rPr>
            </w:pPr>
            <w:r>
              <w:rPr>
                <w:rFonts w:ascii="Arial" w:cs="Arial" w:eastAsia="Arial" w:hAnsi="Arial"/>
                <w:sz w:val="18"/>
                <w:szCs w:val="18"/>
                <w:color w:val="auto"/>
              </w:rPr>
              <w:t>Beneficially Owned by</w:t>
            </w:r>
          </w:p>
        </w:tc>
        <w:tc>
          <w:tcPr>
            <w:tcW w:w="74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tcPr>
          <w:p>
            <w:pPr>
              <w:ind w:left="100"/>
              <w:spacing w:after="0" w:line="182" w:lineRule="exact"/>
              <w:rPr>
                <w:sz w:val="20"/>
                <w:szCs w:val="20"/>
                <w:color w:val="auto"/>
              </w:rPr>
            </w:pPr>
            <w:r>
              <w:rPr>
                <w:rFonts w:ascii="Arial" w:cs="Arial" w:eastAsia="Arial" w:hAnsi="Arial"/>
                <w:sz w:val="18"/>
                <w:szCs w:val="18"/>
                <w:color w:val="auto"/>
              </w:rPr>
              <w:t>Each Reporting Person</w:t>
            </w:r>
          </w:p>
        </w:tc>
        <w:tc>
          <w:tcPr>
            <w:tcW w:w="740" w:type="dxa"/>
            <w:vAlign w:val="bottom"/>
          </w:tcPr>
          <w:p>
            <w:pPr>
              <w:jc w:val="right"/>
              <w:ind w:right="390"/>
              <w:spacing w:after="0" w:line="182" w:lineRule="exact"/>
              <w:rPr>
                <w:sz w:val="20"/>
                <w:szCs w:val="20"/>
                <w:color w:val="auto"/>
              </w:rPr>
            </w:pPr>
            <w:r>
              <w:rPr>
                <w:rFonts w:ascii="Arial" w:cs="Arial" w:eastAsia="Arial" w:hAnsi="Arial"/>
                <w:sz w:val="18"/>
                <w:szCs w:val="18"/>
                <w:color w:val="auto"/>
              </w:rPr>
              <w:t>7</w:t>
            </w:r>
          </w:p>
        </w:tc>
        <w:tc>
          <w:tcPr>
            <w:tcW w:w="8240" w:type="dxa"/>
            <w:vAlign w:val="bottom"/>
          </w:tcPr>
          <w:p>
            <w:pPr>
              <w:ind w:left="4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2260" w:type="dxa"/>
            <w:vAlign w:val="bottom"/>
          </w:tcPr>
          <w:p>
            <w:pPr>
              <w:ind w:left="10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0"/>
                <w:szCs w:val="20"/>
                <w:color w:val="auto"/>
              </w:rPr>
            </w:pPr>
          </w:p>
        </w:tc>
        <w:tc>
          <w:tcPr>
            <w:tcW w:w="824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8</w:t>
            </w:r>
          </w:p>
        </w:tc>
        <w:tc>
          <w:tcPr>
            <w:tcW w:w="8240" w:type="dxa"/>
            <w:vAlign w:val="bottom"/>
          </w:tcPr>
          <w:p>
            <w:pPr>
              <w:ind w:left="4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3,059,533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40" w:hanging="1070"/>
        <w:spacing w:after="0"/>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3,059,533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left="1240" w:hanging="1070"/>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242" w:lineRule="exact"/>
        <w:rPr>
          <w:rFonts w:ascii="Arial" w:cs="Arial" w:eastAsia="Arial" w:hAnsi="Arial"/>
          <w:sz w:val="18"/>
          <w:szCs w:val="18"/>
          <w:color w:val="auto"/>
        </w:rPr>
      </w:pPr>
    </w:p>
    <w:p>
      <w:pPr>
        <w:ind w:left="1240" w:hanging="1070"/>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12.2%</w:t>
      </w:r>
    </w:p>
    <w:p>
      <w:pPr>
        <w:spacing w:after="0" w:line="242" w:lineRule="exact"/>
        <w:rPr>
          <w:rFonts w:ascii="Arial" w:cs="Arial" w:eastAsia="Arial" w:hAnsi="Arial"/>
          <w:sz w:val="18"/>
          <w:szCs w:val="18"/>
          <w:color w:val="auto"/>
        </w:rPr>
      </w:pPr>
    </w:p>
    <w:p>
      <w:pPr>
        <w:ind w:left="1240" w:hanging="1070"/>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68347P103</w:t>
            </w:r>
          </w:p>
        </w:tc>
        <w:tc>
          <w:tcPr>
            <w:tcW w:w="370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18"/>
                <w:szCs w:val="18"/>
                <w:color w:val="auto"/>
              </w:rPr>
              <w:t>Schedule 13G</w:t>
            </w:r>
          </w:p>
        </w:tc>
        <w:tc>
          <w:tcPr>
            <w:tcW w:w="3700" w:type="dxa"/>
            <w:vAlign w:val="bottom"/>
            <w:tcBorders>
              <w:top w:val="single" w:sz="8" w:color="auto"/>
              <w:right w:val="single" w:sz="8" w:color="auto"/>
            </w:tcBorders>
          </w:tcPr>
          <w:p>
            <w:pPr>
              <w:ind w:left="2680"/>
              <w:spacing w:after="0"/>
              <w:rPr>
                <w:sz w:val="20"/>
                <w:szCs w:val="20"/>
                <w:color w:val="auto"/>
              </w:rPr>
            </w:pPr>
            <w:r>
              <w:rPr>
                <w:rFonts w:ascii="Arial" w:cs="Arial" w:eastAsia="Arial" w:hAnsi="Arial"/>
                <w:sz w:val="18"/>
                <w:szCs w:val="18"/>
                <w:color w:val="auto"/>
                <w:w w:val="95"/>
              </w:rPr>
              <w:t>Page 8 of 18</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15" w:lineRule="exact"/>
        <w:rPr>
          <w:sz w:val="20"/>
          <w:szCs w:val="20"/>
          <w:color w:val="auto"/>
        </w:rPr>
      </w:pPr>
    </w:p>
    <w:p>
      <w:pPr>
        <w:ind w:left="1240" w:hanging="1070"/>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Ares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 w:type="dxa"/>
            <w:vAlign w:val="bottom"/>
            <w:tcBorders>
              <w:top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w:t>
            </w:r>
          </w:p>
        </w:tc>
        <w:tc>
          <w:tcPr>
            <w:tcW w:w="6980" w:type="dxa"/>
            <w:vAlign w:val="bottom"/>
            <w:tcBorders>
              <w:top w:val="single" w:sz="8" w:color="auto"/>
            </w:tcBorders>
          </w:tcPr>
          <w:p>
            <w:pPr>
              <w:ind w:left="500"/>
              <w:spacing w:after="0" w:line="182" w:lineRule="exact"/>
              <w:rPr>
                <w:sz w:val="20"/>
                <w:szCs w:val="20"/>
                <w:color w:val="auto"/>
              </w:rPr>
            </w:pPr>
            <w:r>
              <w:rPr>
                <w:rFonts w:ascii="Arial" w:cs="Arial" w:eastAsia="Arial" w:hAnsi="Arial"/>
                <w:sz w:val="18"/>
                <w:szCs w:val="18"/>
                <w:color w:val="auto"/>
              </w:rPr>
              <w:t>Check the Appropriate Box if a Member of a Group</w:t>
            </w:r>
          </w:p>
        </w:tc>
        <w:tc>
          <w:tcPr>
            <w:tcW w:w="3520" w:type="dxa"/>
            <w:vAlign w:val="bottom"/>
            <w:tcBorders>
              <w:top w:val="single" w:sz="8" w:color="auto"/>
            </w:tcBorders>
          </w:tcPr>
          <w:p>
            <w:pPr>
              <w:ind w:left="2740"/>
              <w:spacing w:after="0" w:line="18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7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520" w:type="dxa"/>
            <w:vAlign w:val="bottom"/>
          </w:tcPr>
          <w:p>
            <w:pPr>
              <w:ind w:left="27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240" w:hanging="1070"/>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hanging="1070"/>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5</w:t>
            </w:r>
          </w:p>
        </w:tc>
        <w:tc>
          <w:tcPr>
            <w:tcW w:w="82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6</w:t>
            </w:r>
          </w:p>
        </w:tc>
        <w:tc>
          <w:tcPr>
            <w:tcW w:w="8240" w:type="dxa"/>
            <w:vAlign w:val="bottom"/>
          </w:tcPr>
          <w:p>
            <w:pPr>
              <w:ind w:left="4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03"/>
        </w:trPr>
        <w:tc>
          <w:tcPr>
            <w:tcW w:w="2260" w:type="dxa"/>
            <w:vAlign w:val="bottom"/>
          </w:tcPr>
          <w:p>
            <w:pPr>
              <w:ind w:left="100"/>
              <w:spacing w:after="0"/>
              <w:rPr>
                <w:sz w:val="20"/>
                <w:szCs w:val="20"/>
                <w:color w:val="auto"/>
              </w:rPr>
            </w:pPr>
            <w:r>
              <w:rPr>
                <w:rFonts w:ascii="Arial" w:cs="Arial" w:eastAsia="Arial" w:hAnsi="Arial"/>
                <w:sz w:val="18"/>
                <w:szCs w:val="18"/>
                <w:color w:val="auto"/>
              </w:rPr>
              <w:t>Number of Shares</w:t>
            </w: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3,059,533</w:t>
            </w:r>
          </w:p>
        </w:tc>
        <w:tc>
          <w:tcPr>
            <w:tcW w:w="0" w:type="dxa"/>
            <w:vAlign w:val="bottom"/>
          </w:tcPr>
          <w:p>
            <w:pPr>
              <w:spacing w:after="0"/>
              <w:rPr>
                <w:sz w:val="1"/>
                <w:szCs w:val="1"/>
                <w:color w:val="auto"/>
              </w:rPr>
            </w:pPr>
          </w:p>
        </w:tc>
      </w:tr>
      <w:tr>
        <w:trPr>
          <w:trHeight w:val="230"/>
        </w:trPr>
        <w:tc>
          <w:tcPr>
            <w:tcW w:w="2260" w:type="dxa"/>
            <w:vAlign w:val="bottom"/>
          </w:tcPr>
          <w:p>
            <w:pPr>
              <w:ind w:left="100"/>
              <w:spacing w:after="0"/>
              <w:rPr>
                <w:sz w:val="20"/>
                <w:szCs w:val="20"/>
                <w:color w:val="auto"/>
              </w:rPr>
            </w:pPr>
            <w:r>
              <w:rPr>
                <w:rFonts w:ascii="Arial" w:cs="Arial" w:eastAsia="Arial" w:hAnsi="Arial"/>
                <w:sz w:val="18"/>
                <w:szCs w:val="18"/>
                <w:color w:val="auto"/>
              </w:rPr>
              <w:t>Beneficially Owned by</w:t>
            </w:r>
          </w:p>
        </w:tc>
        <w:tc>
          <w:tcPr>
            <w:tcW w:w="74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tcPr>
          <w:p>
            <w:pPr>
              <w:ind w:left="100"/>
              <w:spacing w:after="0" w:line="182" w:lineRule="exact"/>
              <w:rPr>
                <w:sz w:val="20"/>
                <w:szCs w:val="20"/>
                <w:color w:val="auto"/>
              </w:rPr>
            </w:pPr>
            <w:r>
              <w:rPr>
                <w:rFonts w:ascii="Arial" w:cs="Arial" w:eastAsia="Arial" w:hAnsi="Arial"/>
                <w:sz w:val="18"/>
                <w:szCs w:val="18"/>
                <w:color w:val="auto"/>
              </w:rPr>
              <w:t>Each Reporting Person</w:t>
            </w:r>
          </w:p>
        </w:tc>
        <w:tc>
          <w:tcPr>
            <w:tcW w:w="740" w:type="dxa"/>
            <w:vAlign w:val="bottom"/>
          </w:tcPr>
          <w:p>
            <w:pPr>
              <w:jc w:val="right"/>
              <w:ind w:right="390"/>
              <w:spacing w:after="0" w:line="182" w:lineRule="exact"/>
              <w:rPr>
                <w:sz w:val="20"/>
                <w:szCs w:val="20"/>
                <w:color w:val="auto"/>
              </w:rPr>
            </w:pPr>
            <w:r>
              <w:rPr>
                <w:rFonts w:ascii="Arial" w:cs="Arial" w:eastAsia="Arial" w:hAnsi="Arial"/>
                <w:sz w:val="18"/>
                <w:szCs w:val="18"/>
                <w:color w:val="auto"/>
              </w:rPr>
              <w:t>7</w:t>
            </w:r>
          </w:p>
        </w:tc>
        <w:tc>
          <w:tcPr>
            <w:tcW w:w="8240" w:type="dxa"/>
            <w:vAlign w:val="bottom"/>
          </w:tcPr>
          <w:p>
            <w:pPr>
              <w:ind w:left="4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2260" w:type="dxa"/>
            <w:vAlign w:val="bottom"/>
          </w:tcPr>
          <w:p>
            <w:pPr>
              <w:ind w:left="10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0"/>
                <w:szCs w:val="20"/>
                <w:color w:val="auto"/>
              </w:rPr>
            </w:pPr>
          </w:p>
        </w:tc>
        <w:tc>
          <w:tcPr>
            <w:tcW w:w="824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8</w:t>
            </w:r>
          </w:p>
        </w:tc>
        <w:tc>
          <w:tcPr>
            <w:tcW w:w="8240" w:type="dxa"/>
            <w:vAlign w:val="bottom"/>
          </w:tcPr>
          <w:p>
            <w:pPr>
              <w:ind w:left="4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3,059,533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40" w:hanging="1070"/>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3,059,533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left="1240" w:hanging="1070"/>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242" w:lineRule="exact"/>
        <w:rPr>
          <w:rFonts w:ascii="Arial" w:cs="Arial" w:eastAsia="Arial" w:hAnsi="Arial"/>
          <w:sz w:val="18"/>
          <w:szCs w:val="18"/>
          <w:color w:val="auto"/>
        </w:rPr>
      </w:pPr>
    </w:p>
    <w:p>
      <w:pPr>
        <w:ind w:left="1240" w:hanging="1070"/>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12.2%</w:t>
      </w:r>
    </w:p>
    <w:p>
      <w:pPr>
        <w:spacing w:after="0" w:line="242" w:lineRule="exact"/>
        <w:rPr>
          <w:rFonts w:ascii="Arial" w:cs="Arial" w:eastAsia="Arial" w:hAnsi="Arial"/>
          <w:sz w:val="18"/>
          <w:szCs w:val="18"/>
          <w:color w:val="auto"/>
        </w:rPr>
      </w:pPr>
    </w:p>
    <w:p>
      <w:pPr>
        <w:ind w:left="1240" w:hanging="1070"/>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60"/>
        </w:trPr>
        <w:tc>
          <w:tcPr>
            <w:tcW w:w="37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68347P103</w:t>
            </w:r>
          </w:p>
        </w:tc>
        <w:tc>
          <w:tcPr>
            <w:tcW w:w="372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18"/>
                <w:szCs w:val="18"/>
                <w:color w:val="auto"/>
              </w:rPr>
              <w:t>Schedule 13G</w:t>
            </w:r>
          </w:p>
        </w:tc>
        <w:tc>
          <w:tcPr>
            <w:tcW w:w="3800" w:type="dxa"/>
            <w:vAlign w:val="bottom"/>
            <w:tcBorders>
              <w:top w:val="single" w:sz="8" w:color="auto"/>
              <w:right w:val="single" w:sz="8" w:color="auto"/>
            </w:tcBorders>
          </w:tcPr>
          <w:p>
            <w:pPr>
              <w:ind w:left="2780"/>
              <w:spacing w:after="0"/>
              <w:rPr>
                <w:sz w:val="20"/>
                <w:szCs w:val="20"/>
                <w:color w:val="auto"/>
              </w:rPr>
            </w:pPr>
            <w:r>
              <w:rPr>
                <w:rFonts w:ascii="Arial" w:cs="Arial" w:eastAsia="Arial" w:hAnsi="Arial"/>
                <w:sz w:val="18"/>
                <w:szCs w:val="18"/>
                <w:color w:val="auto"/>
                <w:w w:val="95"/>
              </w:rPr>
              <w:t>Page 9 of 18</w:t>
            </w:r>
          </w:p>
        </w:tc>
      </w:tr>
      <w:tr>
        <w:trPr>
          <w:trHeight w:val="37"/>
        </w:trPr>
        <w:tc>
          <w:tcPr>
            <w:tcW w:w="3720" w:type="dxa"/>
            <w:vAlign w:val="bottom"/>
            <w:tcBorders>
              <w:left w:val="single" w:sz="8" w:color="auto"/>
              <w:bottom w:val="single" w:sz="8" w:color="auto"/>
              <w:right w:val="single" w:sz="8" w:color="auto"/>
            </w:tcBorders>
          </w:tcPr>
          <w:p>
            <w:pPr>
              <w:spacing w:after="0"/>
              <w:rPr>
                <w:sz w:val="3"/>
                <w:szCs w:val="3"/>
                <w:color w:val="auto"/>
              </w:rPr>
            </w:pPr>
          </w:p>
        </w:tc>
        <w:tc>
          <w:tcPr>
            <w:tcW w:w="372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bl>
    <w:p>
      <w:pPr>
        <w:spacing w:after="0" w:line="212" w:lineRule="exact"/>
        <w:rPr>
          <w:sz w:val="20"/>
          <w:szCs w:val="20"/>
          <w:color w:val="auto"/>
        </w:rPr>
      </w:pPr>
    </w:p>
    <w:p>
      <w:pPr>
        <w:ind w:left="1240" w:hanging="1070"/>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Ares Capital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 w:type="dxa"/>
            <w:vAlign w:val="bottom"/>
            <w:tcBorders>
              <w:top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w:t>
            </w:r>
          </w:p>
        </w:tc>
        <w:tc>
          <w:tcPr>
            <w:tcW w:w="6980" w:type="dxa"/>
            <w:vAlign w:val="bottom"/>
            <w:tcBorders>
              <w:top w:val="single" w:sz="8" w:color="auto"/>
            </w:tcBorders>
          </w:tcPr>
          <w:p>
            <w:pPr>
              <w:ind w:left="500"/>
              <w:spacing w:after="0" w:line="182" w:lineRule="exact"/>
              <w:rPr>
                <w:sz w:val="20"/>
                <w:szCs w:val="20"/>
                <w:color w:val="auto"/>
              </w:rPr>
            </w:pPr>
            <w:r>
              <w:rPr>
                <w:rFonts w:ascii="Arial" w:cs="Arial" w:eastAsia="Arial" w:hAnsi="Arial"/>
                <w:sz w:val="18"/>
                <w:szCs w:val="18"/>
                <w:color w:val="auto"/>
              </w:rPr>
              <w:t>Check the Appropriate Box if a Member of a Group</w:t>
            </w:r>
          </w:p>
        </w:tc>
        <w:tc>
          <w:tcPr>
            <w:tcW w:w="3520" w:type="dxa"/>
            <w:vAlign w:val="bottom"/>
            <w:tcBorders>
              <w:top w:val="single" w:sz="8" w:color="auto"/>
            </w:tcBorders>
          </w:tcPr>
          <w:p>
            <w:pPr>
              <w:ind w:left="2740"/>
              <w:spacing w:after="0" w:line="18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7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520" w:type="dxa"/>
            <w:vAlign w:val="bottom"/>
          </w:tcPr>
          <w:p>
            <w:pPr>
              <w:ind w:left="27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240" w:hanging="1070"/>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hanging="1070"/>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Maryland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5</w:t>
            </w:r>
          </w:p>
        </w:tc>
        <w:tc>
          <w:tcPr>
            <w:tcW w:w="82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6</w:t>
            </w:r>
          </w:p>
        </w:tc>
        <w:tc>
          <w:tcPr>
            <w:tcW w:w="8240" w:type="dxa"/>
            <w:vAlign w:val="bottom"/>
          </w:tcPr>
          <w:p>
            <w:pPr>
              <w:ind w:left="4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03"/>
        </w:trPr>
        <w:tc>
          <w:tcPr>
            <w:tcW w:w="2260" w:type="dxa"/>
            <w:vAlign w:val="bottom"/>
          </w:tcPr>
          <w:p>
            <w:pPr>
              <w:ind w:left="100"/>
              <w:spacing w:after="0"/>
              <w:rPr>
                <w:sz w:val="20"/>
                <w:szCs w:val="20"/>
                <w:color w:val="auto"/>
              </w:rPr>
            </w:pPr>
            <w:r>
              <w:rPr>
                <w:rFonts w:ascii="Arial" w:cs="Arial" w:eastAsia="Arial" w:hAnsi="Arial"/>
                <w:sz w:val="18"/>
                <w:szCs w:val="18"/>
                <w:color w:val="auto"/>
              </w:rPr>
              <w:t>Number of Shares</w:t>
            </w: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3,059,533</w:t>
            </w:r>
          </w:p>
        </w:tc>
        <w:tc>
          <w:tcPr>
            <w:tcW w:w="0" w:type="dxa"/>
            <w:vAlign w:val="bottom"/>
          </w:tcPr>
          <w:p>
            <w:pPr>
              <w:spacing w:after="0"/>
              <w:rPr>
                <w:sz w:val="1"/>
                <w:szCs w:val="1"/>
                <w:color w:val="auto"/>
              </w:rPr>
            </w:pPr>
          </w:p>
        </w:tc>
      </w:tr>
      <w:tr>
        <w:trPr>
          <w:trHeight w:val="230"/>
        </w:trPr>
        <w:tc>
          <w:tcPr>
            <w:tcW w:w="2260" w:type="dxa"/>
            <w:vAlign w:val="bottom"/>
          </w:tcPr>
          <w:p>
            <w:pPr>
              <w:ind w:left="100"/>
              <w:spacing w:after="0"/>
              <w:rPr>
                <w:sz w:val="20"/>
                <w:szCs w:val="20"/>
                <w:color w:val="auto"/>
              </w:rPr>
            </w:pPr>
            <w:r>
              <w:rPr>
                <w:rFonts w:ascii="Arial" w:cs="Arial" w:eastAsia="Arial" w:hAnsi="Arial"/>
                <w:sz w:val="18"/>
                <w:szCs w:val="18"/>
                <w:color w:val="auto"/>
              </w:rPr>
              <w:t>Beneficially Owned by</w:t>
            </w:r>
          </w:p>
        </w:tc>
        <w:tc>
          <w:tcPr>
            <w:tcW w:w="74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tcPr>
          <w:p>
            <w:pPr>
              <w:ind w:left="100"/>
              <w:spacing w:after="0" w:line="182" w:lineRule="exact"/>
              <w:rPr>
                <w:sz w:val="20"/>
                <w:szCs w:val="20"/>
                <w:color w:val="auto"/>
              </w:rPr>
            </w:pPr>
            <w:r>
              <w:rPr>
                <w:rFonts w:ascii="Arial" w:cs="Arial" w:eastAsia="Arial" w:hAnsi="Arial"/>
                <w:sz w:val="18"/>
                <w:szCs w:val="18"/>
                <w:color w:val="auto"/>
              </w:rPr>
              <w:t>Each Reporting Person</w:t>
            </w:r>
          </w:p>
        </w:tc>
        <w:tc>
          <w:tcPr>
            <w:tcW w:w="740" w:type="dxa"/>
            <w:vAlign w:val="bottom"/>
          </w:tcPr>
          <w:p>
            <w:pPr>
              <w:jc w:val="right"/>
              <w:ind w:right="390"/>
              <w:spacing w:after="0" w:line="182" w:lineRule="exact"/>
              <w:rPr>
                <w:sz w:val="20"/>
                <w:szCs w:val="20"/>
                <w:color w:val="auto"/>
              </w:rPr>
            </w:pPr>
            <w:r>
              <w:rPr>
                <w:rFonts w:ascii="Arial" w:cs="Arial" w:eastAsia="Arial" w:hAnsi="Arial"/>
                <w:sz w:val="18"/>
                <w:szCs w:val="18"/>
                <w:color w:val="auto"/>
              </w:rPr>
              <w:t>7</w:t>
            </w:r>
          </w:p>
        </w:tc>
        <w:tc>
          <w:tcPr>
            <w:tcW w:w="8240" w:type="dxa"/>
            <w:vAlign w:val="bottom"/>
          </w:tcPr>
          <w:p>
            <w:pPr>
              <w:ind w:left="4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2260" w:type="dxa"/>
            <w:vAlign w:val="bottom"/>
          </w:tcPr>
          <w:p>
            <w:pPr>
              <w:ind w:left="10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0"/>
                <w:szCs w:val="20"/>
                <w:color w:val="auto"/>
              </w:rPr>
            </w:pPr>
          </w:p>
        </w:tc>
        <w:tc>
          <w:tcPr>
            <w:tcW w:w="824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8</w:t>
            </w:r>
          </w:p>
        </w:tc>
        <w:tc>
          <w:tcPr>
            <w:tcW w:w="8240" w:type="dxa"/>
            <w:vAlign w:val="bottom"/>
          </w:tcPr>
          <w:p>
            <w:pPr>
              <w:ind w:left="4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3,059,533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40" w:hanging="1070"/>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3,059,533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1240" w:hanging="1070"/>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242" w:lineRule="exact"/>
        <w:rPr>
          <w:rFonts w:ascii="Arial" w:cs="Arial" w:eastAsia="Arial" w:hAnsi="Arial"/>
          <w:sz w:val="18"/>
          <w:szCs w:val="18"/>
          <w:color w:val="auto"/>
        </w:rPr>
      </w:pPr>
    </w:p>
    <w:p>
      <w:pPr>
        <w:ind w:left="1240" w:hanging="1070"/>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12.2%</w:t>
      </w:r>
    </w:p>
    <w:p>
      <w:pPr>
        <w:spacing w:after="0" w:line="242" w:lineRule="exact"/>
        <w:rPr>
          <w:rFonts w:ascii="Arial" w:cs="Arial" w:eastAsia="Arial" w:hAnsi="Arial"/>
          <w:sz w:val="18"/>
          <w:szCs w:val="18"/>
          <w:color w:val="auto"/>
        </w:rPr>
      </w:pPr>
    </w:p>
    <w:p>
      <w:pPr>
        <w:ind w:left="1240" w:hanging="1070"/>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60"/>
        </w:trPr>
        <w:tc>
          <w:tcPr>
            <w:tcW w:w="37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68347P103</w:t>
            </w:r>
          </w:p>
        </w:tc>
        <w:tc>
          <w:tcPr>
            <w:tcW w:w="372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18"/>
                <w:szCs w:val="18"/>
                <w:color w:val="auto"/>
              </w:rPr>
              <w:t>Schedule 13G</w:t>
            </w:r>
          </w:p>
        </w:tc>
        <w:tc>
          <w:tcPr>
            <w:tcW w:w="3800" w:type="dxa"/>
            <w:vAlign w:val="bottom"/>
            <w:tcBorders>
              <w:top w:val="single" w:sz="8" w:color="auto"/>
              <w:right w:val="single" w:sz="8" w:color="auto"/>
            </w:tcBorders>
          </w:tcPr>
          <w:p>
            <w:pPr>
              <w:ind w:left="2700"/>
              <w:spacing w:after="0"/>
              <w:rPr>
                <w:sz w:val="20"/>
                <w:szCs w:val="20"/>
                <w:color w:val="auto"/>
              </w:rPr>
            </w:pPr>
            <w:r>
              <w:rPr>
                <w:rFonts w:ascii="Arial" w:cs="Arial" w:eastAsia="Arial" w:hAnsi="Arial"/>
                <w:sz w:val="18"/>
                <w:szCs w:val="18"/>
                <w:color w:val="auto"/>
                <w:w w:val="94"/>
              </w:rPr>
              <w:t>Page 10 of 18</w:t>
            </w:r>
          </w:p>
        </w:tc>
      </w:tr>
      <w:tr>
        <w:trPr>
          <w:trHeight w:val="37"/>
        </w:trPr>
        <w:tc>
          <w:tcPr>
            <w:tcW w:w="3720" w:type="dxa"/>
            <w:vAlign w:val="bottom"/>
            <w:tcBorders>
              <w:left w:val="single" w:sz="8" w:color="auto"/>
              <w:bottom w:val="single" w:sz="8" w:color="auto"/>
              <w:right w:val="single" w:sz="8" w:color="auto"/>
            </w:tcBorders>
          </w:tcPr>
          <w:p>
            <w:pPr>
              <w:spacing w:after="0"/>
              <w:rPr>
                <w:sz w:val="3"/>
                <w:szCs w:val="3"/>
                <w:color w:val="auto"/>
              </w:rPr>
            </w:pPr>
          </w:p>
        </w:tc>
        <w:tc>
          <w:tcPr>
            <w:tcW w:w="3720" w:type="dxa"/>
            <w:vAlign w:val="bottom"/>
            <w:tcBorders>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r>
    </w:tbl>
    <w:p>
      <w:pPr>
        <w:spacing w:after="0" w:line="212" w:lineRule="exact"/>
        <w:rPr>
          <w:sz w:val="20"/>
          <w:szCs w:val="20"/>
          <w:color w:val="auto"/>
        </w:rPr>
      </w:pPr>
    </w:p>
    <w:p>
      <w:pPr>
        <w:ind w:left="1240" w:hanging="1070"/>
        <w:spacing w:after="0"/>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ARCC Beacon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 w:type="dxa"/>
            <w:vAlign w:val="bottom"/>
            <w:tcBorders>
              <w:top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w:t>
            </w:r>
          </w:p>
        </w:tc>
        <w:tc>
          <w:tcPr>
            <w:tcW w:w="6980" w:type="dxa"/>
            <w:vAlign w:val="bottom"/>
            <w:tcBorders>
              <w:top w:val="single" w:sz="8" w:color="auto"/>
            </w:tcBorders>
          </w:tcPr>
          <w:p>
            <w:pPr>
              <w:ind w:left="500"/>
              <w:spacing w:after="0" w:line="182" w:lineRule="exact"/>
              <w:rPr>
                <w:sz w:val="20"/>
                <w:szCs w:val="20"/>
                <w:color w:val="auto"/>
              </w:rPr>
            </w:pPr>
            <w:r>
              <w:rPr>
                <w:rFonts w:ascii="Arial" w:cs="Arial" w:eastAsia="Arial" w:hAnsi="Arial"/>
                <w:sz w:val="18"/>
                <w:szCs w:val="18"/>
                <w:color w:val="auto"/>
              </w:rPr>
              <w:t>Check the Appropriate Box if a Member of a Group</w:t>
            </w:r>
          </w:p>
        </w:tc>
        <w:tc>
          <w:tcPr>
            <w:tcW w:w="3520" w:type="dxa"/>
            <w:vAlign w:val="bottom"/>
            <w:tcBorders>
              <w:top w:val="single" w:sz="8" w:color="auto"/>
            </w:tcBorders>
          </w:tcPr>
          <w:p>
            <w:pPr>
              <w:ind w:left="2740"/>
              <w:spacing w:after="0" w:line="18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7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520" w:type="dxa"/>
            <w:vAlign w:val="bottom"/>
          </w:tcPr>
          <w:p>
            <w:pPr>
              <w:ind w:left="27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240" w:hanging="1070"/>
        <w:spacing w:after="0"/>
        <w:tabs>
          <w:tab w:leader="none" w:pos="1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0" w:hanging="1070"/>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5</w:t>
            </w:r>
          </w:p>
        </w:tc>
        <w:tc>
          <w:tcPr>
            <w:tcW w:w="82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6</w:t>
            </w:r>
          </w:p>
        </w:tc>
        <w:tc>
          <w:tcPr>
            <w:tcW w:w="8240" w:type="dxa"/>
            <w:vAlign w:val="bottom"/>
          </w:tcPr>
          <w:p>
            <w:pPr>
              <w:ind w:left="4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03"/>
        </w:trPr>
        <w:tc>
          <w:tcPr>
            <w:tcW w:w="2260" w:type="dxa"/>
            <w:vAlign w:val="bottom"/>
          </w:tcPr>
          <w:p>
            <w:pPr>
              <w:ind w:left="100"/>
              <w:spacing w:after="0"/>
              <w:rPr>
                <w:sz w:val="20"/>
                <w:szCs w:val="20"/>
                <w:color w:val="auto"/>
              </w:rPr>
            </w:pPr>
            <w:r>
              <w:rPr>
                <w:rFonts w:ascii="Arial" w:cs="Arial" w:eastAsia="Arial" w:hAnsi="Arial"/>
                <w:sz w:val="18"/>
                <w:szCs w:val="18"/>
                <w:color w:val="auto"/>
              </w:rPr>
              <w:t>Number of Shares</w:t>
            </w: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3,059,533</w:t>
            </w:r>
          </w:p>
        </w:tc>
        <w:tc>
          <w:tcPr>
            <w:tcW w:w="0" w:type="dxa"/>
            <w:vAlign w:val="bottom"/>
          </w:tcPr>
          <w:p>
            <w:pPr>
              <w:spacing w:after="0"/>
              <w:rPr>
                <w:sz w:val="1"/>
                <w:szCs w:val="1"/>
                <w:color w:val="auto"/>
              </w:rPr>
            </w:pPr>
          </w:p>
        </w:tc>
      </w:tr>
      <w:tr>
        <w:trPr>
          <w:trHeight w:val="230"/>
        </w:trPr>
        <w:tc>
          <w:tcPr>
            <w:tcW w:w="2260" w:type="dxa"/>
            <w:vAlign w:val="bottom"/>
          </w:tcPr>
          <w:p>
            <w:pPr>
              <w:ind w:left="100"/>
              <w:spacing w:after="0"/>
              <w:rPr>
                <w:sz w:val="20"/>
                <w:szCs w:val="20"/>
                <w:color w:val="auto"/>
              </w:rPr>
            </w:pPr>
            <w:r>
              <w:rPr>
                <w:rFonts w:ascii="Arial" w:cs="Arial" w:eastAsia="Arial" w:hAnsi="Arial"/>
                <w:sz w:val="18"/>
                <w:szCs w:val="18"/>
                <w:color w:val="auto"/>
              </w:rPr>
              <w:t>Beneficially Owned by</w:t>
            </w:r>
          </w:p>
        </w:tc>
        <w:tc>
          <w:tcPr>
            <w:tcW w:w="74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tcPr>
          <w:p>
            <w:pPr>
              <w:ind w:left="100"/>
              <w:spacing w:after="0" w:line="182" w:lineRule="exact"/>
              <w:rPr>
                <w:sz w:val="20"/>
                <w:szCs w:val="20"/>
                <w:color w:val="auto"/>
              </w:rPr>
            </w:pPr>
            <w:r>
              <w:rPr>
                <w:rFonts w:ascii="Arial" w:cs="Arial" w:eastAsia="Arial" w:hAnsi="Arial"/>
                <w:sz w:val="18"/>
                <w:szCs w:val="18"/>
                <w:color w:val="auto"/>
              </w:rPr>
              <w:t>Each Reporting Person</w:t>
            </w:r>
          </w:p>
        </w:tc>
        <w:tc>
          <w:tcPr>
            <w:tcW w:w="740" w:type="dxa"/>
            <w:vAlign w:val="bottom"/>
          </w:tcPr>
          <w:p>
            <w:pPr>
              <w:jc w:val="right"/>
              <w:ind w:right="390"/>
              <w:spacing w:after="0" w:line="182" w:lineRule="exact"/>
              <w:rPr>
                <w:sz w:val="20"/>
                <w:szCs w:val="20"/>
                <w:color w:val="auto"/>
              </w:rPr>
            </w:pPr>
            <w:r>
              <w:rPr>
                <w:rFonts w:ascii="Arial" w:cs="Arial" w:eastAsia="Arial" w:hAnsi="Arial"/>
                <w:sz w:val="18"/>
                <w:szCs w:val="18"/>
                <w:color w:val="auto"/>
              </w:rPr>
              <w:t>7</w:t>
            </w:r>
          </w:p>
        </w:tc>
        <w:tc>
          <w:tcPr>
            <w:tcW w:w="8240" w:type="dxa"/>
            <w:vAlign w:val="bottom"/>
          </w:tcPr>
          <w:p>
            <w:pPr>
              <w:ind w:left="4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2260" w:type="dxa"/>
            <w:vAlign w:val="bottom"/>
          </w:tcPr>
          <w:p>
            <w:pPr>
              <w:ind w:left="100"/>
              <w:spacing w:after="0"/>
              <w:rPr>
                <w:sz w:val="20"/>
                <w:szCs w:val="20"/>
                <w:color w:val="auto"/>
              </w:rPr>
            </w:pPr>
            <w:r>
              <w:rPr>
                <w:rFonts w:ascii="Arial" w:cs="Arial" w:eastAsia="Arial" w:hAnsi="Arial"/>
                <w:sz w:val="18"/>
                <w:szCs w:val="18"/>
                <w:color w:val="auto"/>
              </w:rPr>
              <w:t>With</w:t>
            </w:r>
          </w:p>
        </w:tc>
        <w:tc>
          <w:tcPr>
            <w:tcW w:w="740" w:type="dxa"/>
            <w:vAlign w:val="bottom"/>
          </w:tcPr>
          <w:p>
            <w:pPr>
              <w:spacing w:after="0"/>
              <w:rPr>
                <w:sz w:val="20"/>
                <w:szCs w:val="20"/>
                <w:color w:val="auto"/>
              </w:rPr>
            </w:pPr>
          </w:p>
        </w:tc>
        <w:tc>
          <w:tcPr>
            <w:tcW w:w="824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tcPr>
          <w:p>
            <w:pPr>
              <w:spacing w:after="0"/>
              <w:rPr>
                <w:sz w:val="19"/>
                <w:szCs w:val="19"/>
                <w:color w:val="auto"/>
              </w:rPr>
            </w:pP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8</w:t>
            </w:r>
          </w:p>
        </w:tc>
        <w:tc>
          <w:tcPr>
            <w:tcW w:w="8240" w:type="dxa"/>
            <w:vAlign w:val="bottom"/>
          </w:tcPr>
          <w:p>
            <w:pPr>
              <w:ind w:left="4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40" w:type="dxa"/>
            <w:vAlign w:val="bottom"/>
          </w:tcPr>
          <w:p>
            <w:pPr>
              <w:ind w:left="480"/>
              <w:spacing w:after="0"/>
              <w:rPr>
                <w:sz w:val="20"/>
                <w:szCs w:val="20"/>
                <w:color w:val="auto"/>
              </w:rPr>
            </w:pPr>
            <w:r>
              <w:rPr>
                <w:rFonts w:ascii="Arial" w:cs="Arial" w:eastAsia="Arial" w:hAnsi="Arial"/>
                <w:sz w:val="18"/>
                <w:szCs w:val="18"/>
                <w:b w:val="1"/>
                <w:bCs w:val="1"/>
                <w:color w:val="auto"/>
              </w:rPr>
              <w:t>3,059,533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40" w:hanging="1070"/>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3,059,533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left="1240" w:hanging="1070"/>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242" w:lineRule="exact"/>
        <w:rPr>
          <w:rFonts w:ascii="Arial" w:cs="Arial" w:eastAsia="Arial" w:hAnsi="Arial"/>
          <w:sz w:val="18"/>
          <w:szCs w:val="18"/>
          <w:color w:val="auto"/>
        </w:rPr>
      </w:pPr>
    </w:p>
    <w:p>
      <w:pPr>
        <w:ind w:left="1240" w:hanging="1070"/>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12.2%</w:t>
      </w:r>
    </w:p>
    <w:p>
      <w:pPr>
        <w:spacing w:after="0" w:line="242" w:lineRule="exact"/>
        <w:rPr>
          <w:rFonts w:ascii="Arial" w:cs="Arial" w:eastAsia="Arial" w:hAnsi="Arial"/>
          <w:sz w:val="18"/>
          <w:szCs w:val="18"/>
          <w:color w:val="auto"/>
        </w:rPr>
      </w:pPr>
    </w:p>
    <w:p>
      <w:pPr>
        <w:ind w:left="1240" w:hanging="1070"/>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b w:val="1"/>
          <w:bCs w:val="1"/>
          <w:color w:val="auto"/>
        </w:rPr>
        <w:t>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-1516380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 w:name="page12"/>
    <w:bookmarkEnd w:id="11"/>
    <w:p>
      <w:pPr>
        <w:ind w:left="120"/>
        <w:spacing w:after="0"/>
        <w:tabs>
          <w:tab w:leader="none" w:pos="504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2012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130" cy="201295"/>
                    </a:xfrm>
                    <a:prstGeom prst="rect">
                      <a:avLst/>
                    </a:prstGeom>
                    <a:noFill/>
                  </pic:spPr>
                </pic:pic>
              </a:graphicData>
            </a:graphic>
          </wp:anchor>
        </w:drawing>
        <w:t>CUSIP No. 68347P103</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11 of 18</w:t>
      </w:r>
    </w:p>
    <w:p>
      <w:pPr>
        <w:sectPr>
          <w:pgSz w:w="11900" w:h="16838" w:orient="portrait"/>
          <w:cols w:equalWidth="0" w:num="1">
            <w:col w:w="11220"/>
          </w:cols>
          <w:pgMar w:left="320" w:top="949" w:right="359" w:bottom="1440" w:gutter="0" w:footer="0" w:header="0"/>
        </w:sectPr>
      </w:pPr>
    </w:p>
    <w:p>
      <w:pPr>
        <w:spacing w:after="0" w:line="275" w:lineRule="exact"/>
        <w:rPr>
          <w:sz w:val="20"/>
          <w:szCs w:val="20"/>
          <w:color w:val="auto"/>
        </w:rPr>
      </w:pPr>
    </w:p>
    <w:p>
      <w:pPr>
        <w:spacing w:after="0"/>
        <w:tabs>
          <w:tab w:leader="none" w:pos="900" w:val="left"/>
          <w:tab w:leader="none" w:pos="1540" w:val="left"/>
        </w:tabs>
        <w:rPr>
          <w:sz w:val="20"/>
          <w:szCs w:val="20"/>
          <w:color w:val="auto"/>
        </w:rPr>
      </w:pPr>
      <w:r>
        <w:rPr>
          <w:rFonts w:ascii="Arial" w:cs="Arial" w:eastAsia="Arial" w:hAnsi="Arial"/>
          <w:sz w:val="18"/>
          <w:szCs w:val="18"/>
          <w:b w:val="1"/>
          <w:bCs w:val="1"/>
          <w:color w:val="auto"/>
        </w:rPr>
        <w:t>ITEM 1.</w:t>
        <w:tab/>
        <w:t>(a)</w:t>
      </w:r>
      <w:r>
        <w:rPr>
          <w:sz w:val="20"/>
          <w:szCs w:val="20"/>
          <w:color w:val="auto"/>
        </w:rPr>
        <w:tab/>
      </w:r>
      <w:r>
        <w:rPr>
          <w:rFonts w:ascii="Arial" w:cs="Arial" w:eastAsia="Arial" w:hAnsi="Arial"/>
          <w:sz w:val="16"/>
          <w:szCs w:val="16"/>
          <w:b w:val="1"/>
          <w:bCs w:val="1"/>
          <w:color w:val="auto"/>
        </w:rPr>
        <w:t>Name of Issuer:</w:t>
      </w:r>
    </w:p>
    <w:p>
      <w:pPr>
        <w:spacing w:after="0" w:line="25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OPAL Fuels Inc. (the “Issuer”).</w:t>
      </w:r>
    </w:p>
    <w:p>
      <w:pPr>
        <w:spacing w:after="0" w:line="221" w:lineRule="exact"/>
        <w:rPr>
          <w:sz w:val="20"/>
          <w:szCs w:val="20"/>
          <w:color w:val="auto"/>
        </w:rPr>
      </w:pPr>
    </w:p>
    <w:p>
      <w:pPr>
        <w:ind w:left="1560" w:hanging="648"/>
        <w:spacing w:after="0"/>
        <w:tabs>
          <w:tab w:leader="none" w:pos="15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5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North Lexington Avenue, 14th Floor, White Plains, NY 10601.</w:t>
      </w:r>
    </w:p>
    <w:p>
      <w:pPr>
        <w:spacing w:after="0" w:line="221" w:lineRule="exact"/>
        <w:rPr>
          <w:sz w:val="20"/>
          <w:szCs w:val="20"/>
          <w:color w:val="auto"/>
        </w:rPr>
      </w:pPr>
    </w:p>
    <w:p>
      <w:pPr>
        <w:spacing w:after="0"/>
        <w:tabs>
          <w:tab w:leader="none" w:pos="900" w:val="left"/>
          <w:tab w:leader="none" w:pos="1540" w:val="left"/>
        </w:tabs>
        <w:rPr>
          <w:sz w:val="20"/>
          <w:szCs w:val="20"/>
          <w:color w:val="auto"/>
        </w:rPr>
      </w:pPr>
      <w:r>
        <w:rPr>
          <w:rFonts w:ascii="Arial" w:cs="Arial" w:eastAsia="Arial" w:hAnsi="Arial"/>
          <w:sz w:val="18"/>
          <w:szCs w:val="18"/>
          <w:b w:val="1"/>
          <w:bCs w:val="1"/>
          <w:color w:val="auto"/>
        </w:rPr>
        <w:t>ITEM 2.</w:t>
        <w:tab/>
        <w:t>(a)</w:t>
      </w:r>
      <w:r>
        <w:rPr>
          <w:sz w:val="20"/>
          <w:szCs w:val="20"/>
          <w:color w:val="auto"/>
        </w:rPr>
        <w:tab/>
      </w:r>
      <w:r>
        <w:rPr>
          <w:rFonts w:ascii="Arial" w:cs="Arial" w:eastAsia="Arial" w:hAnsi="Arial"/>
          <w:sz w:val="16"/>
          <w:szCs w:val="16"/>
          <w:b w:val="1"/>
          <w:bCs w:val="1"/>
          <w:color w:val="auto"/>
        </w:rPr>
        <w:t>Name of Person Filing:</w:t>
      </w:r>
    </w:p>
    <w:p>
      <w:pPr>
        <w:spacing w:after="0" w:line="256" w:lineRule="exact"/>
        <w:rPr>
          <w:sz w:val="20"/>
          <w:szCs w:val="20"/>
          <w:color w:val="auto"/>
        </w:rPr>
      </w:pPr>
    </w:p>
    <w:p>
      <w:pPr>
        <w:ind w:left="1560" w:firstLine="389"/>
        <w:spacing w:after="0" w:line="277" w:lineRule="auto"/>
        <w:rPr>
          <w:sz w:val="20"/>
          <w:szCs w:val="20"/>
          <w:color w:val="auto"/>
        </w:rPr>
      </w:pPr>
      <w:r>
        <w:rPr>
          <w:rFonts w:ascii="Arial" w:cs="Arial" w:eastAsia="Arial" w:hAnsi="Arial"/>
          <w:sz w:val="18"/>
          <w:szCs w:val="18"/>
          <w:color w:val="auto"/>
        </w:rPr>
        <w:t>Each of the following is hereinafter individually referred to as a “Reporting Person” and collectively as the “Reporting Persons.” This statement is filed on behalf of:</w:t>
      </w:r>
    </w:p>
    <w:p>
      <w:pPr>
        <w:spacing w:after="0" w:line="170" w:lineRule="exact"/>
        <w:rPr>
          <w:sz w:val="20"/>
          <w:szCs w:val="20"/>
          <w:color w:val="auto"/>
        </w:rPr>
      </w:pPr>
    </w:p>
    <w:p>
      <w:pPr>
        <w:ind w:left="2280" w:hanging="328"/>
        <w:spacing w:after="0"/>
        <w:tabs>
          <w:tab w:leader="none" w:pos="22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Ares Partners Holdco LLC (“Ares Partners”)</w:t>
      </w:r>
    </w:p>
    <w:p>
      <w:pPr>
        <w:spacing w:after="0" w:line="252" w:lineRule="exact"/>
        <w:rPr>
          <w:rFonts w:ascii="Arial" w:cs="Arial" w:eastAsia="Arial" w:hAnsi="Arial"/>
          <w:sz w:val="18"/>
          <w:szCs w:val="18"/>
          <w:color w:val="auto"/>
        </w:rPr>
      </w:pPr>
    </w:p>
    <w:p>
      <w:pPr>
        <w:ind w:left="2280" w:hanging="328"/>
        <w:spacing w:after="0"/>
        <w:tabs>
          <w:tab w:leader="none" w:pos="22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Ares Management GP LLC (“Ares Management GP”)</w:t>
      </w:r>
    </w:p>
    <w:p>
      <w:pPr>
        <w:spacing w:after="0" w:line="252" w:lineRule="exact"/>
        <w:rPr>
          <w:rFonts w:ascii="Arial" w:cs="Arial" w:eastAsia="Arial" w:hAnsi="Arial"/>
          <w:sz w:val="18"/>
          <w:szCs w:val="18"/>
          <w:color w:val="auto"/>
        </w:rPr>
      </w:pPr>
    </w:p>
    <w:p>
      <w:pPr>
        <w:ind w:left="2280" w:hanging="328"/>
        <w:spacing w:after="0"/>
        <w:tabs>
          <w:tab w:leader="none" w:pos="22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Ares Voting LLC (“Ares Voting”)</w:t>
      </w:r>
    </w:p>
    <w:p>
      <w:pPr>
        <w:spacing w:after="0" w:line="252" w:lineRule="exact"/>
        <w:rPr>
          <w:rFonts w:ascii="Arial" w:cs="Arial" w:eastAsia="Arial" w:hAnsi="Arial"/>
          <w:sz w:val="18"/>
          <w:szCs w:val="18"/>
          <w:color w:val="auto"/>
        </w:rPr>
      </w:pPr>
    </w:p>
    <w:p>
      <w:pPr>
        <w:ind w:left="2280" w:hanging="328"/>
        <w:spacing w:after="0"/>
        <w:tabs>
          <w:tab w:leader="none" w:pos="22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Ares Management Corporation (“Ares Management”)</w:t>
      </w:r>
    </w:p>
    <w:p>
      <w:pPr>
        <w:spacing w:after="0" w:line="252" w:lineRule="exact"/>
        <w:rPr>
          <w:rFonts w:ascii="Arial" w:cs="Arial" w:eastAsia="Arial" w:hAnsi="Arial"/>
          <w:sz w:val="18"/>
          <w:szCs w:val="18"/>
          <w:color w:val="auto"/>
        </w:rPr>
      </w:pPr>
    </w:p>
    <w:p>
      <w:pPr>
        <w:ind w:left="2280" w:hanging="328"/>
        <w:spacing w:after="0"/>
        <w:tabs>
          <w:tab w:leader="none" w:pos="22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Ares Holdco LLC (“Ares Holdco”)</w:t>
      </w:r>
    </w:p>
    <w:p>
      <w:pPr>
        <w:spacing w:after="0" w:line="252" w:lineRule="exact"/>
        <w:rPr>
          <w:rFonts w:ascii="Arial" w:cs="Arial" w:eastAsia="Arial" w:hAnsi="Arial"/>
          <w:sz w:val="18"/>
          <w:szCs w:val="18"/>
          <w:color w:val="auto"/>
        </w:rPr>
      </w:pPr>
    </w:p>
    <w:p>
      <w:pPr>
        <w:ind w:left="2280" w:hanging="328"/>
        <w:spacing w:after="0"/>
        <w:tabs>
          <w:tab w:leader="none" w:pos="22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Ares Management Holdings L.P. (“Ares Management Holdings”)</w:t>
      </w:r>
    </w:p>
    <w:p>
      <w:pPr>
        <w:spacing w:after="0" w:line="252" w:lineRule="exact"/>
        <w:rPr>
          <w:rFonts w:ascii="Arial" w:cs="Arial" w:eastAsia="Arial" w:hAnsi="Arial"/>
          <w:sz w:val="18"/>
          <w:szCs w:val="18"/>
          <w:color w:val="auto"/>
        </w:rPr>
      </w:pPr>
    </w:p>
    <w:p>
      <w:pPr>
        <w:ind w:left="2280" w:hanging="328"/>
        <w:spacing w:after="0"/>
        <w:tabs>
          <w:tab w:leader="none" w:pos="22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Ares Management LLC</w:t>
      </w:r>
    </w:p>
    <w:p>
      <w:pPr>
        <w:spacing w:after="0" w:line="252" w:lineRule="exact"/>
        <w:rPr>
          <w:rFonts w:ascii="Arial" w:cs="Arial" w:eastAsia="Arial" w:hAnsi="Arial"/>
          <w:sz w:val="18"/>
          <w:szCs w:val="18"/>
          <w:color w:val="auto"/>
        </w:rPr>
      </w:pPr>
    </w:p>
    <w:p>
      <w:pPr>
        <w:ind w:left="2280" w:hanging="328"/>
        <w:spacing w:after="0"/>
        <w:tabs>
          <w:tab w:leader="none" w:pos="22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Ares Capital Management LLC (“Ares Capital Management”)</w:t>
      </w:r>
    </w:p>
    <w:p>
      <w:pPr>
        <w:spacing w:after="0" w:line="252" w:lineRule="exact"/>
        <w:rPr>
          <w:rFonts w:ascii="Arial" w:cs="Arial" w:eastAsia="Arial" w:hAnsi="Arial"/>
          <w:sz w:val="18"/>
          <w:szCs w:val="18"/>
          <w:color w:val="auto"/>
        </w:rPr>
      </w:pPr>
    </w:p>
    <w:p>
      <w:pPr>
        <w:ind w:left="2280" w:hanging="328"/>
        <w:spacing w:after="0"/>
        <w:tabs>
          <w:tab w:leader="none" w:pos="22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Ares Capital Corporation (“Ares Capital”)</w:t>
      </w:r>
    </w:p>
    <w:p>
      <w:pPr>
        <w:spacing w:after="0" w:line="252" w:lineRule="exact"/>
        <w:rPr>
          <w:rFonts w:ascii="Arial" w:cs="Arial" w:eastAsia="Arial" w:hAnsi="Arial"/>
          <w:sz w:val="18"/>
          <w:szCs w:val="18"/>
          <w:color w:val="auto"/>
        </w:rPr>
      </w:pPr>
    </w:p>
    <w:p>
      <w:pPr>
        <w:ind w:left="2280" w:hanging="328"/>
        <w:spacing w:after="0"/>
        <w:tabs>
          <w:tab w:leader="none" w:pos="22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ARCC Beacon LLC (“ARCC Beacon”)</w:t>
      </w:r>
    </w:p>
    <w:p>
      <w:pPr>
        <w:spacing w:after="0" w:line="248" w:lineRule="exact"/>
        <w:rPr>
          <w:rFonts w:ascii="Arial" w:cs="Arial" w:eastAsia="Arial" w:hAnsi="Arial"/>
          <w:sz w:val="18"/>
          <w:szCs w:val="18"/>
          <w:color w:val="auto"/>
        </w:rPr>
      </w:pPr>
    </w:p>
    <w:p>
      <w:pPr>
        <w:ind w:left="1560" w:hanging="648"/>
        <w:spacing w:after="0"/>
        <w:tabs>
          <w:tab w:leader="none" w:pos="15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Address or Principal Business Office:</w:t>
      </w:r>
    </w:p>
    <w:p>
      <w:pPr>
        <w:spacing w:after="0" w:line="260" w:lineRule="exact"/>
        <w:rPr>
          <w:sz w:val="20"/>
          <w:szCs w:val="20"/>
          <w:color w:val="auto"/>
        </w:rPr>
      </w:pPr>
    </w:p>
    <w:p>
      <w:pPr>
        <w:jc w:val="both"/>
        <w:ind w:left="1560" w:right="100" w:firstLine="389"/>
        <w:spacing w:after="0" w:line="224" w:lineRule="auto"/>
        <w:rPr>
          <w:sz w:val="20"/>
          <w:szCs w:val="20"/>
          <w:color w:val="auto"/>
        </w:rPr>
      </w:pPr>
      <w:r>
        <w:rPr>
          <w:rFonts w:ascii="Arial" w:cs="Arial" w:eastAsia="Arial" w:hAnsi="Arial"/>
          <w:sz w:val="18"/>
          <w:szCs w:val="18"/>
          <w:color w:val="auto"/>
        </w:rPr>
        <w:t>The address for each of ARCC Beacon, Ares Capital and Ares Capital Management is 356 Park Avenue, 44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10167. The address for each of the other Reporting Persons is c/o Ares Management LLC, 2000 Avenue of the Stars, 12th Floor, Los Angeles, CA 90067.</w:t>
      </w:r>
    </w:p>
    <w:p>
      <w:pPr>
        <w:spacing w:after="0" w:line="199" w:lineRule="exact"/>
        <w:rPr>
          <w:sz w:val="20"/>
          <w:szCs w:val="20"/>
          <w:color w:val="auto"/>
        </w:rPr>
      </w:pPr>
    </w:p>
    <w:p>
      <w:pPr>
        <w:ind w:left="1560" w:hanging="648"/>
        <w:spacing w:after="0"/>
        <w:tabs>
          <w:tab w:leader="none" w:pos="15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of each Reporting Person is:</w:t>
      </w:r>
    </w:p>
    <w:p>
      <w:pPr>
        <w:spacing w:after="0" w:line="229" w:lineRule="exact"/>
        <w:rPr>
          <w:sz w:val="20"/>
          <w:szCs w:val="20"/>
          <w:color w:val="auto"/>
        </w:rPr>
      </w:pPr>
    </w:p>
    <w:p>
      <w:pPr>
        <w:ind w:left="1560" w:right="220" w:firstLine="389"/>
        <w:spacing w:after="0" w:line="277" w:lineRule="auto"/>
        <w:rPr>
          <w:sz w:val="20"/>
          <w:szCs w:val="20"/>
          <w:color w:val="auto"/>
        </w:rPr>
      </w:pPr>
      <w:r>
        <w:rPr>
          <w:rFonts w:ascii="Arial" w:cs="Arial" w:eastAsia="Arial" w:hAnsi="Arial"/>
          <w:sz w:val="18"/>
          <w:szCs w:val="18"/>
          <w:color w:val="auto"/>
        </w:rPr>
        <w:t>Ares Capital is organized under the laws of the State of Maryland. Each of the other Reporting Persons is organized under the laws of the State of Delaware.</w:t>
      </w:r>
    </w:p>
    <w:p>
      <w:pPr>
        <w:spacing w:after="0" w:line="166" w:lineRule="exact"/>
        <w:rPr>
          <w:sz w:val="20"/>
          <w:szCs w:val="20"/>
          <w:color w:val="auto"/>
        </w:rPr>
      </w:pPr>
    </w:p>
    <w:p>
      <w:pPr>
        <w:ind w:left="1560" w:hanging="648"/>
        <w:spacing w:after="0"/>
        <w:tabs>
          <w:tab w:leader="none" w:pos="15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Class A Common Stock, par value $0.001 per share (the “Class A Common Stock”).</w:t>
      </w:r>
    </w:p>
    <w:p>
      <w:pPr>
        <w:spacing w:after="0" w:line="221" w:lineRule="exact"/>
        <w:rPr>
          <w:sz w:val="20"/>
          <w:szCs w:val="20"/>
          <w:color w:val="auto"/>
        </w:rPr>
      </w:pPr>
    </w:p>
    <w:p>
      <w:pPr>
        <w:ind w:left="2220" w:right="8180" w:hanging="1308"/>
        <w:spacing w:after="0" w:line="664" w:lineRule="auto"/>
        <w:tabs>
          <w:tab w:leader="none" w:pos="1569"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CUSIP Number: </w:t>
      </w:r>
      <w:r>
        <w:rPr>
          <w:rFonts w:ascii="Arial" w:cs="Arial" w:eastAsia="Arial" w:hAnsi="Arial"/>
          <w:sz w:val="16"/>
          <w:szCs w:val="16"/>
          <w:color w:val="auto"/>
        </w:rPr>
        <w:t>68347P103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type w:val="continuous"/>
        </w:sectPr>
      </w:pPr>
    </w:p>
    <w:bookmarkStart w:id="12" w:name="page13"/>
    <w:bookmarkEnd w:id="12"/>
    <w:p>
      <w:pPr>
        <w:ind w:left="120"/>
        <w:spacing w:after="0"/>
        <w:tabs>
          <w:tab w:leader="none" w:pos="504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2012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130" cy="201295"/>
                    </a:xfrm>
                    <a:prstGeom prst="rect">
                      <a:avLst/>
                    </a:prstGeom>
                    <a:noFill/>
                  </pic:spPr>
                </pic:pic>
              </a:graphicData>
            </a:graphic>
          </wp:anchor>
        </w:drawing>
        <w:t>CUSIP No. 68347P103</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12 of 18</w:t>
      </w:r>
    </w:p>
    <w:p>
      <w:pPr>
        <w:sectPr>
          <w:pgSz w:w="11900" w:h="16838" w:orient="portrait"/>
          <w:cols w:equalWidth="0" w:num="1">
            <w:col w:w="11240"/>
          </w:cols>
          <w:pgMar w:left="320" w:top="949" w:right="3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(a-c)</w:t>
      </w:r>
    </w:p>
    <w:p>
      <w:pPr>
        <w:spacing w:after="0" w:line="229" w:lineRule="exact"/>
        <w:rPr>
          <w:sz w:val="20"/>
          <w:szCs w:val="20"/>
          <w:color w:val="auto"/>
        </w:rPr>
      </w:pPr>
    </w:p>
    <w:p>
      <w:pPr>
        <w:ind w:left="900" w:right="280" w:firstLine="405"/>
        <w:spacing w:after="0" w:line="263" w:lineRule="auto"/>
        <w:rPr>
          <w:sz w:val="20"/>
          <w:szCs w:val="20"/>
          <w:color w:val="auto"/>
        </w:rPr>
      </w:pPr>
      <w:r>
        <w:rPr>
          <w:rFonts w:ascii="Arial" w:cs="Arial" w:eastAsia="Arial" w:hAnsi="Arial"/>
          <w:sz w:val="18"/>
          <w:szCs w:val="18"/>
          <w:color w:val="auto"/>
        </w:rPr>
        <w:t>The ownership information presented below represents beneficial ownership of Class A Common Stock of the Issuer as of the date hereof, based upon 25,171,390 shares of the Class A Common Stock issued and outstanding as of July 21, 2022, as disclosed in the Issuer’s Current Report on Form 8-K filed with the Securities and Exchange Commission on July 27,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Shared</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Sole power</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power to</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Shared</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dispose or</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Sole power</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power</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dispose or to</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to direct</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Amount</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 vote or to</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 vote or to</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direct the</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the</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beneficially</w:t>
            </w: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direct the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direct the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disposition</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disposition</w:t>
            </w:r>
          </w:p>
        </w:tc>
      </w:t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Reporting Person</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owned:</w:t>
            </w:r>
          </w:p>
        </w:tc>
        <w:tc>
          <w:tcPr>
            <w:tcW w:w="2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of class:</w:t>
            </w:r>
          </w:p>
        </w:tc>
        <w:tc>
          <w:tcPr>
            <w:tcW w:w="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vote:</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vote:</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of:</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of:</w:t>
            </w:r>
          </w:p>
        </w:tc>
        <w:tc>
          <w:tcPr>
            <w:tcW w:w="100" w:type="dxa"/>
            <w:vAlign w:val="bottom"/>
            <w:tcBorders>
              <w:bottom w:val="single" w:sz="8" w:color="CCEEFF"/>
            </w:tcBorders>
          </w:tcPr>
          <w:p>
            <w:pPr>
              <w:spacing w:after="0"/>
              <w:rPr>
                <w:sz w:val="20"/>
                <w:szCs w:val="20"/>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Ares Partners Holdco LLC</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3,059,533</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000" w:type="dxa"/>
            <w:vAlign w:val="bottom"/>
            <w:shd w:val="clear" w:color="auto" w:fill="CCEEFF"/>
          </w:tcPr>
          <w:p>
            <w:pPr>
              <w:ind w:left="920"/>
              <w:spacing w:after="0"/>
              <w:rPr>
                <w:sz w:val="20"/>
                <w:szCs w:val="20"/>
                <w:color w:val="auto"/>
              </w:rPr>
            </w:pPr>
            <w:r>
              <w:rPr>
                <w:rFonts w:ascii="Arial" w:cs="Arial" w:eastAsia="Arial" w:hAnsi="Arial"/>
                <w:sz w:val="15"/>
                <w:szCs w:val="15"/>
                <w:color w:val="auto"/>
                <w:w w:val="71"/>
              </w:rPr>
              <w:t>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7"/>
              </w:rPr>
              <w:t>3,059,533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3,059,533</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Ares Management GP LLC</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3,059,533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ind w:left="280"/>
              <w:spacing w:after="0"/>
              <w:rPr>
                <w:sz w:val="20"/>
                <w:szCs w:val="20"/>
                <w:color w:val="auto"/>
              </w:rPr>
            </w:pPr>
            <w:r>
              <w:rPr>
                <w:rFonts w:ascii="Arial" w:cs="Arial" w:eastAsia="Arial" w:hAnsi="Arial"/>
                <w:sz w:val="18"/>
                <w:szCs w:val="18"/>
                <w:color w:val="auto"/>
              </w:rPr>
              <w:t>3,059,533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3,059,533</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Ares Voting LLC</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3,059,533</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3,059,533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3,059,533</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Ares Management Corporation</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3,059,533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ind w:left="280"/>
              <w:spacing w:after="0"/>
              <w:rPr>
                <w:sz w:val="20"/>
                <w:szCs w:val="20"/>
                <w:color w:val="auto"/>
              </w:rPr>
            </w:pPr>
            <w:r>
              <w:rPr>
                <w:rFonts w:ascii="Arial" w:cs="Arial" w:eastAsia="Arial" w:hAnsi="Arial"/>
                <w:sz w:val="18"/>
                <w:szCs w:val="18"/>
                <w:color w:val="auto"/>
              </w:rPr>
              <w:t>3,059,533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3,059,533</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Ares Holdco LLC</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3,059,533</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3,059,533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3,059,533</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Ares Management Holdings L.P.</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3,059,533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ind w:left="280"/>
              <w:spacing w:after="0"/>
              <w:rPr>
                <w:sz w:val="20"/>
                <w:szCs w:val="20"/>
                <w:color w:val="auto"/>
              </w:rPr>
            </w:pPr>
            <w:r>
              <w:rPr>
                <w:rFonts w:ascii="Arial" w:cs="Arial" w:eastAsia="Arial" w:hAnsi="Arial"/>
                <w:sz w:val="18"/>
                <w:szCs w:val="18"/>
                <w:color w:val="auto"/>
              </w:rPr>
              <w:t>3,059,533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3,059,533</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Ares Management LLC</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3,059,533</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3,059,533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3,059,533</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Ares Capital Management LLC</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3,059,533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ind w:left="280"/>
              <w:spacing w:after="0"/>
              <w:rPr>
                <w:sz w:val="20"/>
                <w:szCs w:val="20"/>
                <w:color w:val="auto"/>
              </w:rPr>
            </w:pPr>
            <w:r>
              <w:rPr>
                <w:rFonts w:ascii="Arial" w:cs="Arial" w:eastAsia="Arial" w:hAnsi="Arial"/>
                <w:sz w:val="18"/>
                <w:szCs w:val="18"/>
                <w:color w:val="auto"/>
              </w:rPr>
              <w:t>3,059,533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3,059,533</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Ares Capital Corporation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3,059,533</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3,059,533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3,059,533</w:t>
            </w: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ARCC Beacon LLC</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3,059,533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ind w:left="280"/>
              <w:spacing w:after="0"/>
              <w:rPr>
                <w:sz w:val="20"/>
                <w:szCs w:val="20"/>
                <w:color w:val="auto"/>
              </w:rPr>
            </w:pPr>
            <w:r>
              <w:rPr>
                <w:rFonts w:ascii="Arial" w:cs="Arial" w:eastAsia="Arial" w:hAnsi="Arial"/>
                <w:sz w:val="18"/>
                <w:szCs w:val="18"/>
                <w:color w:val="auto"/>
              </w:rPr>
              <w:t>3,059,533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3,059,533</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securities reported herein are held of record by ARCC Beacon.</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Ares Partners is the sole member of each of Ares Voting and Ares Management GP, which are respectively the holders of the Class B and Class C common stock of Ares Management, which common stock allows them, collectively, to generally have the majority of the votes on any matter submitted to the stockholders of Ares Management if certain conditions are met. Ares Management is the sole member of Ares Holdco, which is the general partner of Ares Management Holdings, which is the sole member of Ares Management LLC, which is the sole member of Ares Capital Management, which is the manager of Ares Capital, which is the sole member of ARCC Beacon. Accordingly, each of the foregoing entities may be deemed to share beneficial ownership of the securities held of record by ARCC Beacon, but each disclaims any such beneficial ownership.</w:t>
      </w:r>
    </w:p>
    <w:p>
      <w:pPr>
        <w:spacing w:after="0" w:line="178"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Ares Partners is managed by a board of managers, which is composed of Michael J. Arougheti, Ryan Berry, R. Kipp deVeer, David B. Kaplan, Antony P. Ressler and Bennett Rosenthal (collectively, the “Board Members”). Mr. Ressler generally has veto authority over Board Members’ decisions. Each of these individuals disclaims beneficial ownership of the securities that may be deemed to be beneficially owned by Ares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13" w:name="page14"/>
    <w:bookmarkEnd w:id="13"/>
    <w:p>
      <w:pPr>
        <w:ind w:left="120"/>
        <w:spacing w:after="0"/>
        <w:tabs>
          <w:tab w:leader="none" w:pos="504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2012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130" cy="201295"/>
                    </a:xfrm>
                    <a:prstGeom prst="rect">
                      <a:avLst/>
                    </a:prstGeom>
                    <a:noFill/>
                  </pic:spPr>
                </pic:pic>
              </a:graphicData>
            </a:graphic>
          </wp:anchor>
        </w:drawing>
        <w:t>CUSIP No. 68347P103</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13 of 18</w:t>
      </w:r>
    </w:p>
    <w:p>
      <w:pPr>
        <w:sectPr>
          <w:pgSz w:w="11900" w:h="16838" w:orient="portrait"/>
          <w:cols w:equalWidth="0" w:num="1">
            <w:col w:w="11160"/>
          </w:cols>
          <w:pgMar w:left="320" w:top="949" w:right="419" w:bottom="1440" w:gutter="0" w:footer="0" w:header="0"/>
        </w:sectPr>
      </w:pP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49" w:right="419" w:bottom="1440" w:gutter="0" w:footer="0" w:header="0"/>
          <w:type w:val="continuous"/>
        </w:sectPr>
      </w:pPr>
    </w:p>
    <w:bookmarkStart w:id="14" w:name="page15"/>
    <w:bookmarkEnd w:id="14"/>
    <w:p>
      <w:pPr>
        <w:ind w:left="120"/>
        <w:spacing w:after="0"/>
        <w:tabs>
          <w:tab w:leader="none" w:pos="504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2012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130" cy="201295"/>
                    </a:xfrm>
                    <a:prstGeom prst="rect">
                      <a:avLst/>
                    </a:prstGeom>
                    <a:noFill/>
                  </pic:spPr>
                </pic:pic>
              </a:graphicData>
            </a:graphic>
          </wp:anchor>
        </w:drawing>
        <w:t>CUSIP No. 68347P103</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14 of 18</w:t>
      </w:r>
    </w:p>
    <w:p>
      <w:pPr>
        <w:sectPr>
          <w:pgSz w:w="11900" w:h="16838" w:orient="portrait"/>
          <w:cols w:equalWidth="0" w:num="1">
            <w:col w:w="11240"/>
          </w:cols>
          <w:pgMar w:left="320" w:top="949" w:right="339"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August 1,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ARCC Beacon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Signed:</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M. Bloomstein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Joshua M. Bloomstein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Ares Capital Corporation</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Signed:</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M. Bloomstein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Joshua M. Bloomstein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Ares Capital Management LLC</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Signed:</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M. Bloomstein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Joshua M. Bloomstein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Ares Management LLC</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Signed:</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Ares Management Holdings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Ares Holdco LLC, 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5640"/>
              <w:spacing w:after="0"/>
              <w:rPr>
                <w:sz w:val="20"/>
                <w:szCs w:val="20"/>
                <w:color w:val="auto"/>
              </w:rPr>
            </w:pPr>
            <w:r>
              <w:rPr>
                <w:rFonts w:ascii="Arial" w:cs="Arial" w:eastAsia="Arial" w:hAnsi="Arial"/>
                <w:sz w:val="18"/>
                <w:szCs w:val="18"/>
                <w:color w:val="auto"/>
              </w:rPr>
              <w:t>Signed:</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642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6420" w:type="dxa"/>
            <w:vAlign w:val="bottom"/>
          </w:tcPr>
          <w:p>
            <w:pPr>
              <w:ind w:left="564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11240" w:type="dxa"/>
            <w:vAlign w:val="bottom"/>
            <w:gridSpan w:val="2"/>
          </w:tcPr>
          <w:p>
            <w:pPr>
              <w:ind w:left="5640"/>
              <w:spacing w:after="0"/>
              <w:rPr>
                <w:sz w:val="20"/>
                <w:szCs w:val="20"/>
                <w:color w:val="auto"/>
              </w:rPr>
            </w:pPr>
            <w:r>
              <w:rPr>
                <w:rFonts w:ascii="Arial" w:cs="Arial" w:eastAsia="Arial" w:hAnsi="Arial"/>
                <w:sz w:val="18"/>
                <w:szCs w:val="18"/>
                <w:b w:val="1"/>
                <w:bCs w:val="1"/>
                <w:color w:val="auto"/>
              </w:rPr>
              <w:t>Ares Holdco LLC</w:t>
            </w:r>
          </w:p>
        </w:tc>
      </w:tr>
      <w:tr>
        <w:trPr>
          <w:trHeight w:val="432"/>
        </w:trPr>
        <w:tc>
          <w:tcPr>
            <w:tcW w:w="6420" w:type="dxa"/>
            <w:vAlign w:val="bottom"/>
          </w:tcPr>
          <w:p>
            <w:pPr>
              <w:ind w:left="5640"/>
              <w:spacing w:after="0"/>
              <w:rPr>
                <w:sz w:val="20"/>
                <w:szCs w:val="20"/>
                <w:color w:val="auto"/>
              </w:rPr>
            </w:pPr>
            <w:r>
              <w:rPr>
                <w:rFonts w:ascii="Arial" w:cs="Arial" w:eastAsia="Arial" w:hAnsi="Arial"/>
                <w:sz w:val="18"/>
                <w:szCs w:val="18"/>
                <w:color w:val="auto"/>
              </w:rPr>
              <w:t>Signed:</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642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6420" w:type="dxa"/>
            <w:vAlign w:val="bottom"/>
          </w:tcPr>
          <w:p>
            <w:pPr>
              <w:ind w:left="564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11240" w:type="dxa"/>
            <w:vAlign w:val="bottom"/>
            <w:gridSpan w:val="2"/>
          </w:tcPr>
          <w:p>
            <w:pPr>
              <w:ind w:left="5640"/>
              <w:spacing w:after="0"/>
              <w:rPr>
                <w:sz w:val="20"/>
                <w:szCs w:val="20"/>
                <w:color w:val="auto"/>
              </w:rPr>
            </w:pPr>
            <w:r>
              <w:rPr>
                <w:rFonts w:ascii="Arial" w:cs="Arial" w:eastAsia="Arial" w:hAnsi="Arial"/>
                <w:sz w:val="18"/>
                <w:szCs w:val="18"/>
                <w:b w:val="1"/>
                <w:bCs w:val="1"/>
                <w:color w:val="auto"/>
              </w:rPr>
              <w:t>Ares Management Corporation</w:t>
            </w:r>
          </w:p>
        </w:tc>
      </w:tr>
      <w:tr>
        <w:trPr>
          <w:trHeight w:val="432"/>
        </w:trPr>
        <w:tc>
          <w:tcPr>
            <w:tcW w:w="6420" w:type="dxa"/>
            <w:vAlign w:val="bottom"/>
          </w:tcPr>
          <w:p>
            <w:pPr>
              <w:ind w:left="5640"/>
              <w:spacing w:after="0"/>
              <w:rPr>
                <w:sz w:val="20"/>
                <w:szCs w:val="20"/>
                <w:color w:val="auto"/>
              </w:rPr>
            </w:pPr>
            <w:r>
              <w:rPr>
                <w:rFonts w:ascii="Arial" w:cs="Arial" w:eastAsia="Arial" w:hAnsi="Arial"/>
                <w:sz w:val="18"/>
                <w:szCs w:val="18"/>
                <w:color w:val="auto"/>
              </w:rPr>
              <w:t>Signed:</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642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6420" w:type="dxa"/>
            <w:vAlign w:val="bottom"/>
          </w:tcPr>
          <w:p>
            <w:pPr>
              <w:ind w:left="564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02"/>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9" w:right="339" w:bottom="1440" w:gutter="0" w:footer="0" w:header="0"/>
          <w:type w:val="continuous"/>
        </w:sectPr>
      </w:pPr>
    </w:p>
    <w:bookmarkStart w:id="15" w:name="page16"/>
    <w:bookmarkEnd w:id="15"/>
    <w:p>
      <w:pPr>
        <w:ind w:left="120"/>
        <w:spacing w:after="0"/>
        <w:tabs>
          <w:tab w:leader="none" w:pos="504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601345</wp:posOffset>
            </wp:positionV>
            <wp:extent cx="7136130" cy="2012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130" cy="201295"/>
                    </a:xfrm>
                    <a:prstGeom prst="rect">
                      <a:avLst/>
                    </a:prstGeom>
                    <a:noFill/>
                  </pic:spPr>
                </pic:pic>
              </a:graphicData>
            </a:graphic>
          </wp:anchor>
        </w:drawing>
        <w:t>CUSIP No. 68347P103</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15 of 18</w:t>
      </w:r>
    </w:p>
    <w:p>
      <w:pPr>
        <w:sectPr>
          <w:pgSz w:w="11900" w:h="16838" w:orient="portrait"/>
          <w:cols w:equalWidth="0" w:num="1">
            <w:col w:w="11240"/>
          </w:cols>
          <w:pgMar w:left="320" w:top="976" w:right="339" w:bottom="1440" w:gutter="0" w:footer="0" w:header="0"/>
        </w:sectPr>
      </w:pPr>
    </w:p>
    <w:p>
      <w:pPr>
        <w:spacing w:after="0" w:line="30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Ares Voting LLC</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Ares Partners Holdco LLC, its sole member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5640"/>
              <w:spacing w:after="0"/>
              <w:rPr>
                <w:sz w:val="20"/>
                <w:szCs w:val="20"/>
                <w:color w:val="auto"/>
              </w:rPr>
            </w:pPr>
            <w:r>
              <w:rPr>
                <w:rFonts w:ascii="Arial" w:cs="Arial" w:eastAsia="Arial" w:hAnsi="Arial"/>
                <w:sz w:val="18"/>
                <w:szCs w:val="18"/>
                <w:color w:val="auto"/>
              </w:rPr>
              <w:t>Signed:</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642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6420" w:type="dxa"/>
            <w:vAlign w:val="bottom"/>
          </w:tcPr>
          <w:p>
            <w:pPr>
              <w:ind w:left="564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11240" w:type="dxa"/>
            <w:vAlign w:val="bottom"/>
            <w:gridSpan w:val="2"/>
          </w:tcPr>
          <w:p>
            <w:pPr>
              <w:ind w:left="5640"/>
              <w:spacing w:after="0"/>
              <w:rPr>
                <w:sz w:val="20"/>
                <w:szCs w:val="20"/>
                <w:color w:val="auto"/>
              </w:rPr>
            </w:pPr>
            <w:r>
              <w:rPr>
                <w:rFonts w:ascii="Arial" w:cs="Arial" w:eastAsia="Arial" w:hAnsi="Arial"/>
                <w:sz w:val="18"/>
                <w:szCs w:val="18"/>
                <w:b w:val="1"/>
                <w:bCs w:val="1"/>
                <w:color w:val="auto"/>
              </w:rPr>
              <w:t>Ares Management GP LLC</w:t>
            </w:r>
          </w:p>
        </w:tc>
      </w:tr>
      <w:tr>
        <w:trPr>
          <w:trHeight w:val="432"/>
        </w:trPr>
        <w:tc>
          <w:tcPr>
            <w:tcW w:w="6420" w:type="dxa"/>
            <w:vAlign w:val="bottom"/>
          </w:tcPr>
          <w:p>
            <w:pPr>
              <w:ind w:left="5640"/>
              <w:spacing w:after="0"/>
              <w:rPr>
                <w:sz w:val="20"/>
                <w:szCs w:val="20"/>
                <w:color w:val="auto"/>
              </w:rPr>
            </w:pPr>
            <w:r>
              <w:rPr>
                <w:rFonts w:ascii="Arial" w:cs="Arial" w:eastAsia="Arial" w:hAnsi="Arial"/>
                <w:sz w:val="18"/>
                <w:szCs w:val="18"/>
                <w:color w:val="auto"/>
              </w:rPr>
              <w:t>Signed:</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642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6420" w:type="dxa"/>
            <w:vAlign w:val="bottom"/>
          </w:tcPr>
          <w:p>
            <w:pPr>
              <w:ind w:left="564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11240" w:type="dxa"/>
            <w:vAlign w:val="bottom"/>
            <w:gridSpan w:val="2"/>
          </w:tcPr>
          <w:p>
            <w:pPr>
              <w:ind w:left="5640"/>
              <w:spacing w:after="0"/>
              <w:rPr>
                <w:sz w:val="20"/>
                <w:szCs w:val="20"/>
                <w:color w:val="auto"/>
              </w:rPr>
            </w:pPr>
            <w:r>
              <w:rPr>
                <w:rFonts w:ascii="Arial" w:cs="Arial" w:eastAsia="Arial" w:hAnsi="Arial"/>
                <w:sz w:val="18"/>
                <w:szCs w:val="18"/>
                <w:b w:val="1"/>
                <w:bCs w:val="1"/>
                <w:color w:val="auto"/>
              </w:rPr>
              <w:t>Ares Partners Holdco LLC</w:t>
            </w:r>
          </w:p>
        </w:tc>
      </w:tr>
      <w:tr>
        <w:trPr>
          <w:trHeight w:val="432"/>
        </w:trPr>
        <w:tc>
          <w:tcPr>
            <w:tcW w:w="6420" w:type="dxa"/>
            <w:vAlign w:val="bottom"/>
          </w:tcPr>
          <w:p>
            <w:pPr>
              <w:ind w:left="5640"/>
              <w:spacing w:after="0"/>
              <w:rPr>
                <w:sz w:val="20"/>
                <w:szCs w:val="20"/>
                <w:color w:val="auto"/>
              </w:rPr>
            </w:pPr>
            <w:r>
              <w:rPr>
                <w:rFonts w:ascii="Arial" w:cs="Arial" w:eastAsia="Arial" w:hAnsi="Arial"/>
                <w:sz w:val="18"/>
                <w:szCs w:val="18"/>
                <w:color w:val="auto"/>
              </w:rPr>
              <w:t>Signed:</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642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6420" w:type="dxa"/>
            <w:vAlign w:val="bottom"/>
          </w:tcPr>
          <w:p>
            <w:pPr>
              <w:ind w:left="564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675"/>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76" w:right="339" w:bottom="1440" w:gutter="0" w:footer="0" w:header="0"/>
          <w:type w:val="continuous"/>
        </w:sectPr>
      </w:pPr>
    </w:p>
    <w:bookmarkStart w:id="16" w:name="page17"/>
    <w:bookmarkEnd w:id="16"/>
    <w:p>
      <w:pPr>
        <w:ind w:left="120"/>
        <w:spacing w:after="0"/>
        <w:tabs>
          <w:tab w:leader="none" w:pos="504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2012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6130" cy="201295"/>
                    </a:xfrm>
                    <a:prstGeom prst="rect">
                      <a:avLst/>
                    </a:prstGeom>
                    <a:noFill/>
                  </pic:spPr>
                </pic:pic>
              </a:graphicData>
            </a:graphic>
          </wp:anchor>
        </w:drawing>
        <w:t>CUSIP No. 68347P103</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16 of 18</w:t>
      </w:r>
    </w:p>
    <w:p>
      <w:pPr>
        <w:sectPr>
          <w:pgSz w:w="11900" w:h="16838" w:orient="portrait"/>
          <w:cols w:equalWidth="0" w:num="1">
            <w:col w:w="11120"/>
          </w:cols>
          <w:pgMar w:left="320" w:top="949" w:right="459" w:bottom="1440" w:gutter="0" w:footer="0" w:header="0"/>
        </w:sectPr>
      </w:pP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LIST OF EXHIBITS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ind w:left="380"/>
        <w:spacing w:after="0"/>
        <w:tabs>
          <w:tab w:leader="none" w:pos="112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99</w:t>
      </w:r>
      <w:r>
        <w:rPr>
          <w:sz w:val="20"/>
          <w:szCs w:val="20"/>
          <w:color w:val="auto"/>
        </w:rPr>
        <w:tab/>
      </w:r>
      <w:hyperlink w:anchor="page18">
        <w:r>
          <w:rPr>
            <w:rFonts w:ascii="Arial" w:cs="Arial" w:eastAsia="Arial" w:hAnsi="Arial"/>
            <w:sz w:val="18"/>
            <w:szCs w:val="18"/>
            <w:u w:val="single" w:color="auto"/>
            <w:color w:val="0000EE"/>
          </w:rPr>
          <w:t>Joint Filing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49" w:right="459" w:bottom="1440" w:gutter="0" w:footer="0" w:header="0"/>
          <w:type w:val="continuous"/>
        </w:sectPr>
      </w:pPr>
    </w:p>
    <w:bookmarkStart w:id="17" w:name="page18"/>
    <w:bookmarkEnd w:id="17"/>
    <w:p>
      <w:pPr>
        <w:ind w:left="180"/>
        <w:spacing w:after="0"/>
        <w:tabs>
          <w:tab w:leader="none" w:pos="5040" w:val="left"/>
          <w:tab w:leader="none" w:pos="10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2012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130" cy="201295"/>
                    </a:xfrm>
                    <a:prstGeom prst="rect">
                      <a:avLst/>
                    </a:prstGeom>
                    <a:noFill/>
                  </pic:spPr>
                </pic:pic>
              </a:graphicData>
            </a:graphic>
          </wp:anchor>
        </w:drawing>
        <w:t>CUSIP No. 68347P103</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17 of 18</w:t>
      </w:r>
    </w:p>
    <w:p>
      <w:pPr>
        <w:sectPr>
          <w:pgSz w:w="11900" w:h="16838" w:orient="portrait"/>
          <w:cols w:equalWidth="0" w:num="1">
            <w:col w:w="11240"/>
          </w:cols>
          <w:pgMar w:left="320" w:top="382" w:right="339" w:bottom="1440" w:gutter="0" w:footer="0" w:header="0"/>
        </w:sect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hereby execute this Joint Filing Agreement as of August 1,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ARCC Beacon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Signed:</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M. Bloomstein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Joshua M. Bloomstein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Ares Capital Corporation</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Signed:</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M. Bloomstein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Joshua M. Bloomstein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Ares Capital Management LLC</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Signed:</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M. Bloomstein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Joshua M. Bloomstein</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Ares Management LLC</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Signed:</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Ares Management Holdings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Ares Holdco LLC, 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5640"/>
              <w:spacing w:after="0"/>
              <w:rPr>
                <w:sz w:val="20"/>
                <w:szCs w:val="20"/>
                <w:color w:val="auto"/>
              </w:rPr>
            </w:pPr>
            <w:r>
              <w:rPr>
                <w:rFonts w:ascii="Arial" w:cs="Arial" w:eastAsia="Arial" w:hAnsi="Arial"/>
                <w:sz w:val="18"/>
                <w:szCs w:val="18"/>
                <w:color w:val="auto"/>
              </w:rPr>
              <w:t>Signed:</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642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6420" w:type="dxa"/>
            <w:vAlign w:val="bottom"/>
          </w:tcPr>
          <w:p>
            <w:pPr>
              <w:ind w:left="564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02"/>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82" w:right="339" w:bottom="1440" w:gutter="0" w:footer="0" w:header="0"/>
          <w:type w:val="continuous"/>
        </w:sectPr>
      </w:pPr>
    </w:p>
    <w:bookmarkStart w:id="18" w:name="page19"/>
    <w:bookmarkEnd w:id="18"/>
    <w:p>
      <w:pPr>
        <w:ind w:left="180"/>
        <w:spacing w:after="0"/>
        <w:tabs>
          <w:tab w:leader="none" w:pos="5040" w:val="left"/>
          <w:tab w:leader="none" w:pos="10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601345</wp:posOffset>
            </wp:positionV>
            <wp:extent cx="7136130" cy="2012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130" cy="201295"/>
                    </a:xfrm>
                    <a:prstGeom prst="rect">
                      <a:avLst/>
                    </a:prstGeom>
                    <a:noFill/>
                  </pic:spPr>
                </pic:pic>
              </a:graphicData>
            </a:graphic>
          </wp:anchor>
        </w:drawing>
        <w:t>CUSIP No. 68347P103</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18 of 18</w:t>
      </w:r>
    </w:p>
    <w:p>
      <w:pPr>
        <w:sectPr>
          <w:pgSz w:w="11900" w:h="16838" w:orient="portrait"/>
          <w:cols w:equalWidth="0" w:num="1">
            <w:col w:w="11240"/>
          </w:cols>
          <w:pgMar w:left="320" w:top="976" w:right="339" w:bottom="1440" w:gutter="0" w:footer="0" w:header="0"/>
        </w:sectPr>
      </w:pPr>
    </w:p>
    <w:p>
      <w:pPr>
        <w:spacing w:after="0" w:line="30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Ares Holdco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Signed:</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Ares Management Corporation</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Signed:</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Ares Voting LLC</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Ares Partners Holdco LLC, its sole member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5640"/>
              <w:spacing w:after="0"/>
              <w:rPr>
                <w:sz w:val="20"/>
                <w:szCs w:val="20"/>
                <w:color w:val="auto"/>
              </w:rPr>
            </w:pPr>
            <w:r>
              <w:rPr>
                <w:rFonts w:ascii="Arial" w:cs="Arial" w:eastAsia="Arial" w:hAnsi="Arial"/>
                <w:sz w:val="18"/>
                <w:szCs w:val="18"/>
                <w:color w:val="auto"/>
              </w:rPr>
              <w:t>Signed:</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642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6420" w:type="dxa"/>
            <w:vAlign w:val="bottom"/>
          </w:tcPr>
          <w:p>
            <w:pPr>
              <w:ind w:left="564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11240" w:type="dxa"/>
            <w:vAlign w:val="bottom"/>
            <w:gridSpan w:val="2"/>
          </w:tcPr>
          <w:p>
            <w:pPr>
              <w:ind w:left="5640"/>
              <w:spacing w:after="0"/>
              <w:rPr>
                <w:sz w:val="20"/>
                <w:szCs w:val="20"/>
                <w:color w:val="auto"/>
              </w:rPr>
            </w:pPr>
            <w:r>
              <w:rPr>
                <w:rFonts w:ascii="Arial" w:cs="Arial" w:eastAsia="Arial" w:hAnsi="Arial"/>
                <w:sz w:val="18"/>
                <w:szCs w:val="18"/>
                <w:b w:val="1"/>
                <w:bCs w:val="1"/>
                <w:color w:val="auto"/>
              </w:rPr>
              <w:t>Ares Management GP LLC</w:t>
            </w:r>
          </w:p>
        </w:tc>
      </w:tr>
      <w:tr>
        <w:trPr>
          <w:trHeight w:val="432"/>
        </w:trPr>
        <w:tc>
          <w:tcPr>
            <w:tcW w:w="6420" w:type="dxa"/>
            <w:vAlign w:val="bottom"/>
          </w:tcPr>
          <w:p>
            <w:pPr>
              <w:ind w:left="5640"/>
              <w:spacing w:after="0"/>
              <w:rPr>
                <w:sz w:val="20"/>
                <w:szCs w:val="20"/>
                <w:color w:val="auto"/>
              </w:rPr>
            </w:pPr>
            <w:r>
              <w:rPr>
                <w:rFonts w:ascii="Arial" w:cs="Arial" w:eastAsia="Arial" w:hAnsi="Arial"/>
                <w:sz w:val="18"/>
                <w:szCs w:val="18"/>
                <w:color w:val="auto"/>
              </w:rPr>
              <w:t>Signed:</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642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6420" w:type="dxa"/>
            <w:vAlign w:val="bottom"/>
          </w:tcPr>
          <w:p>
            <w:pPr>
              <w:ind w:left="564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11240" w:type="dxa"/>
            <w:vAlign w:val="bottom"/>
            <w:gridSpan w:val="2"/>
          </w:tcPr>
          <w:p>
            <w:pPr>
              <w:ind w:left="5640"/>
              <w:spacing w:after="0"/>
              <w:rPr>
                <w:sz w:val="20"/>
                <w:szCs w:val="20"/>
                <w:color w:val="auto"/>
              </w:rPr>
            </w:pPr>
            <w:r>
              <w:rPr>
                <w:rFonts w:ascii="Arial" w:cs="Arial" w:eastAsia="Arial" w:hAnsi="Arial"/>
                <w:sz w:val="18"/>
                <w:szCs w:val="18"/>
                <w:b w:val="1"/>
                <w:bCs w:val="1"/>
                <w:color w:val="auto"/>
              </w:rPr>
              <w:t>Ares Partners Holdco LLC</w:t>
            </w:r>
          </w:p>
        </w:tc>
      </w:tr>
      <w:tr>
        <w:trPr>
          <w:trHeight w:val="432"/>
        </w:trPr>
        <w:tc>
          <w:tcPr>
            <w:tcW w:w="6420" w:type="dxa"/>
            <w:vAlign w:val="bottom"/>
          </w:tcPr>
          <w:p>
            <w:pPr>
              <w:ind w:left="5640"/>
              <w:spacing w:after="0"/>
              <w:rPr>
                <w:sz w:val="20"/>
                <w:szCs w:val="20"/>
                <w:color w:val="auto"/>
              </w:rPr>
            </w:pPr>
            <w:r>
              <w:rPr>
                <w:rFonts w:ascii="Arial" w:cs="Arial" w:eastAsia="Arial" w:hAnsi="Arial"/>
                <w:sz w:val="18"/>
                <w:szCs w:val="18"/>
                <w:color w:val="auto"/>
              </w:rPr>
              <w:t>Signed:</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Naseem Sagati Aghili</w:t>
            </w:r>
          </w:p>
        </w:tc>
      </w:tr>
      <w:tr>
        <w:trPr>
          <w:trHeight w:val="195"/>
        </w:trPr>
        <w:tc>
          <w:tcPr>
            <w:tcW w:w="642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Naseem Sagati Aghili</w:t>
            </w:r>
          </w:p>
        </w:tc>
      </w:tr>
      <w:tr>
        <w:trPr>
          <w:trHeight w:val="230"/>
        </w:trPr>
        <w:tc>
          <w:tcPr>
            <w:tcW w:w="6420" w:type="dxa"/>
            <w:vAlign w:val="bottom"/>
          </w:tcPr>
          <w:p>
            <w:pPr>
              <w:ind w:left="564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675"/>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7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bullet"/>
      <w:start w:val="1"/>
    </w:lvl>
  </w:abstractNum>
  <w:abstractNum w:abstractNumId="3">
    <w:nsid w:val="7C3DBD3D"/>
    <w:multiLevelType w:val="hybridMultilevel"/>
    <w:lvl w:ilvl="0">
      <w:lvlJc w:val="left"/>
      <w:lvlText w:val="3"/>
      <w:numFmt w:val="bullet"/>
      <w:start w:val="1"/>
    </w:lvl>
  </w:abstractNum>
  <w:abstractNum w:abstractNumId="4">
    <w:nsid w:val="737B8DDC"/>
    <w:multiLevelType w:val="hybridMultilevel"/>
    <w:lvl w:ilvl="0">
      <w:lvlJc w:val="left"/>
      <w:lvlText w:val="4"/>
      <w:numFmt w:val="bullet"/>
      <w:start w:val="1"/>
    </w:lvl>
  </w:abstractNum>
  <w:abstractNum w:abstractNumId="5">
    <w:nsid w:val="6CEAF087"/>
    <w:multiLevelType w:val="hybridMultilevel"/>
    <w:lvl w:ilvl="0">
      <w:lvlJc w:val="left"/>
      <w:lvlText w:val="9"/>
      <w:numFmt w:val="bullet"/>
      <w:start w:val="1"/>
    </w:lvl>
  </w:abstractNum>
  <w:abstractNum w:abstractNumId="6">
    <w:nsid w:val="22221A70"/>
    <w:multiLevelType w:val="hybridMultilevel"/>
    <w:lvl w:ilvl="0">
      <w:lvlJc w:val="left"/>
      <w:lvlText w:val="%1"/>
      <w:numFmt w:val="decimal"/>
      <w:start w:val="10"/>
    </w:lvl>
  </w:abstractNum>
  <w:abstractNum w:abstractNumId="7">
    <w:nsid w:val="4516DDE9"/>
    <w:multiLevelType w:val="hybridMultilevel"/>
    <w:lvl w:ilvl="0">
      <w:lvlJc w:val="left"/>
      <w:lvlText w:val="1"/>
      <w:numFmt w:val="bullet"/>
      <w:start w:val="1"/>
    </w:lvl>
  </w:abstractNum>
  <w:abstractNum w:abstractNumId="8">
    <w:nsid w:val="3006C83E"/>
    <w:multiLevelType w:val="hybridMultilevel"/>
    <w:lvl w:ilvl="0">
      <w:lvlJc w:val="left"/>
      <w:lvlText w:val="3"/>
      <w:numFmt w:val="bullet"/>
      <w:start w:val="1"/>
    </w:lvl>
  </w:abstractNum>
  <w:abstractNum w:abstractNumId="9">
    <w:nsid w:val="614FD4A1"/>
    <w:multiLevelType w:val="hybridMultilevel"/>
    <w:lvl w:ilvl="0">
      <w:lvlJc w:val="left"/>
      <w:lvlText w:val="4"/>
      <w:numFmt w:val="bullet"/>
      <w:start w:val="1"/>
    </w:lvl>
  </w:abstractNum>
  <w:abstractNum w:abstractNumId="10">
    <w:nsid w:val="419AC241"/>
    <w:multiLevelType w:val="hybridMultilevel"/>
    <w:lvl w:ilvl="0">
      <w:lvlJc w:val="left"/>
      <w:lvlText w:val="9"/>
      <w:numFmt w:val="bullet"/>
      <w:start w:val="1"/>
    </w:lvl>
  </w:abstractNum>
  <w:abstractNum w:abstractNumId="11">
    <w:nsid w:val="5577F8E1"/>
    <w:multiLevelType w:val="hybridMultilevel"/>
    <w:lvl w:ilvl="0">
      <w:lvlJc w:val="left"/>
      <w:lvlText w:val="%1"/>
      <w:numFmt w:val="decimal"/>
      <w:start w:val="10"/>
    </w:lvl>
  </w:abstractNum>
  <w:abstractNum w:abstractNumId="12">
    <w:nsid w:val="440BADFC"/>
    <w:multiLevelType w:val="hybridMultilevel"/>
    <w:lvl w:ilvl="0">
      <w:lvlJc w:val="left"/>
      <w:lvlText w:val="1"/>
      <w:numFmt w:val="bullet"/>
      <w:start w:val="1"/>
    </w:lvl>
  </w:abstractNum>
  <w:abstractNum w:abstractNumId="13">
    <w:nsid w:val="5072367"/>
    <w:multiLevelType w:val="hybridMultilevel"/>
    <w:lvl w:ilvl="0">
      <w:lvlJc w:val="left"/>
      <w:lvlText w:val="3"/>
      <w:numFmt w:val="bullet"/>
      <w:start w:val="1"/>
    </w:lvl>
  </w:abstractNum>
  <w:abstractNum w:abstractNumId="14">
    <w:nsid w:val="3804823E"/>
    <w:multiLevelType w:val="hybridMultilevel"/>
    <w:lvl w:ilvl="0">
      <w:lvlJc w:val="left"/>
      <w:lvlText w:val="4"/>
      <w:numFmt w:val="bullet"/>
      <w:start w:val="1"/>
    </w:lvl>
  </w:abstractNum>
  <w:abstractNum w:abstractNumId="15">
    <w:nsid w:val="77465F01"/>
    <w:multiLevelType w:val="hybridMultilevel"/>
    <w:lvl w:ilvl="0">
      <w:lvlJc w:val="left"/>
      <w:lvlText w:val="9"/>
      <w:numFmt w:val="bullet"/>
      <w:start w:val="1"/>
    </w:lvl>
  </w:abstractNum>
  <w:abstractNum w:abstractNumId="16">
    <w:nsid w:val="7724C67E"/>
    <w:multiLevelType w:val="hybridMultilevel"/>
    <w:lvl w:ilvl="0">
      <w:lvlJc w:val="left"/>
      <w:lvlText w:val="%1"/>
      <w:numFmt w:val="decimal"/>
      <w:start w:val="10"/>
    </w:lvl>
  </w:abstractNum>
  <w:abstractNum w:abstractNumId="17">
    <w:nsid w:val="5C482A97"/>
    <w:multiLevelType w:val="hybridMultilevel"/>
    <w:lvl w:ilvl="0">
      <w:lvlJc w:val="left"/>
      <w:lvlText w:val="1"/>
      <w:numFmt w:val="bullet"/>
      <w:start w:val="1"/>
    </w:lvl>
  </w:abstractNum>
  <w:abstractNum w:abstractNumId="18">
    <w:nsid w:val="2463B9EA"/>
    <w:multiLevelType w:val="hybridMultilevel"/>
    <w:lvl w:ilvl="0">
      <w:lvlJc w:val="left"/>
      <w:lvlText w:val="3"/>
      <w:numFmt w:val="bullet"/>
      <w:start w:val="1"/>
    </w:lvl>
  </w:abstractNum>
  <w:abstractNum w:abstractNumId="19">
    <w:nsid w:val="5E884ADC"/>
    <w:multiLevelType w:val="hybridMultilevel"/>
    <w:lvl w:ilvl="0">
      <w:lvlJc w:val="left"/>
      <w:lvlText w:val="4"/>
      <w:numFmt w:val="bullet"/>
      <w:start w:val="1"/>
    </w:lvl>
  </w:abstractNum>
  <w:abstractNum w:abstractNumId="20">
    <w:nsid w:val="51EAD36B"/>
    <w:multiLevelType w:val="hybridMultilevel"/>
    <w:lvl w:ilvl="0">
      <w:lvlJc w:val="left"/>
      <w:lvlText w:val="9"/>
      <w:numFmt w:val="bullet"/>
      <w:start w:val="1"/>
    </w:lvl>
  </w:abstractNum>
  <w:abstractNum w:abstractNumId="21">
    <w:nsid w:val="2D517796"/>
    <w:multiLevelType w:val="hybridMultilevel"/>
    <w:lvl w:ilvl="0">
      <w:lvlJc w:val="left"/>
      <w:lvlText w:val="%1"/>
      <w:numFmt w:val="decimal"/>
      <w:start w:val="10"/>
    </w:lvl>
  </w:abstractNum>
  <w:abstractNum w:abstractNumId="22">
    <w:nsid w:val="580BD78F"/>
    <w:multiLevelType w:val="hybridMultilevel"/>
    <w:lvl w:ilvl="0">
      <w:lvlJc w:val="left"/>
      <w:lvlText w:val="1"/>
      <w:numFmt w:val="bullet"/>
      <w:start w:val="1"/>
    </w:lvl>
  </w:abstractNum>
  <w:abstractNum w:abstractNumId="23">
    <w:nsid w:val="153EA438"/>
    <w:multiLevelType w:val="hybridMultilevel"/>
    <w:lvl w:ilvl="0">
      <w:lvlJc w:val="left"/>
      <w:lvlText w:val="3"/>
      <w:numFmt w:val="bullet"/>
      <w:start w:val="1"/>
    </w:lvl>
  </w:abstractNum>
  <w:abstractNum w:abstractNumId="24">
    <w:nsid w:val="3855585C"/>
    <w:multiLevelType w:val="hybridMultilevel"/>
    <w:lvl w:ilvl="0">
      <w:lvlJc w:val="left"/>
      <w:lvlText w:val="4"/>
      <w:numFmt w:val="bullet"/>
      <w:start w:val="1"/>
    </w:lvl>
  </w:abstractNum>
  <w:abstractNum w:abstractNumId="25">
    <w:nsid w:val="70A64E2A"/>
    <w:multiLevelType w:val="hybridMultilevel"/>
    <w:lvl w:ilvl="0">
      <w:lvlJc w:val="left"/>
      <w:lvlText w:val="9"/>
      <w:numFmt w:val="bullet"/>
      <w:start w:val="1"/>
    </w:lvl>
  </w:abstractNum>
  <w:abstractNum w:abstractNumId="26">
    <w:nsid w:val="6A2342EC"/>
    <w:multiLevelType w:val="hybridMultilevel"/>
    <w:lvl w:ilvl="0">
      <w:lvlJc w:val="left"/>
      <w:lvlText w:val="%1"/>
      <w:numFmt w:val="decimal"/>
      <w:start w:val="10"/>
    </w:lvl>
  </w:abstractNum>
  <w:abstractNum w:abstractNumId="27">
    <w:nsid w:val="2A487CB0"/>
    <w:multiLevelType w:val="hybridMultilevel"/>
    <w:lvl w:ilvl="0">
      <w:lvlJc w:val="left"/>
      <w:lvlText w:val="1"/>
      <w:numFmt w:val="bullet"/>
      <w:start w:val="1"/>
    </w:lvl>
  </w:abstractNum>
  <w:abstractNum w:abstractNumId="28">
    <w:nsid w:val="1D4ED43B"/>
    <w:multiLevelType w:val="hybridMultilevel"/>
    <w:lvl w:ilvl="0">
      <w:lvlJc w:val="left"/>
      <w:lvlText w:val="3"/>
      <w:numFmt w:val="bullet"/>
      <w:start w:val="1"/>
    </w:lvl>
  </w:abstractNum>
  <w:abstractNum w:abstractNumId="29">
    <w:nsid w:val="725A06FB"/>
    <w:multiLevelType w:val="hybridMultilevel"/>
    <w:lvl w:ilvl="0">
      <w:lvlJc w:val="left"/>
      <w:lvlText w:val="4"/>
      <w:numFmt w:val="bullet"/>
      <w:start w:val="1"/>
    </w:lvl>
  </w:abstractNum>
  <w:abstractNum w:abstractNumId="30">
    <w:nsid w:val="2CD89A32"/>
    <w:multiLevelType w:val="hybridMultilevel"/>
    <w:lvl w:ilvl="0">
      <w:lvlJc w:val="left"/>
      <w:lvlText w:val="9"/>
      <w:numFmt w:val="bullet"/>
      <w:start w:val="1"/>
    </w:lvl>
  </w:abstractNum>
  <w:abstractNum w:abstractNumId="31">
    <w:nsid w:val="57E4CCAF"/>
    <w:multiLevelType w:val="hybridMultilevel"/>
    <w:lvl w:ilvl="0">
      <w:lvlJc w:val="left"/>
      <w:lvlText w:val="%1"/>
      <w:numFmt w:val="decimal"/>
      <w:start w:val="10"/>
    </w:lvl>
  </w:abstractNum>
  <w:abstractNum w:abstractNumId="32">
    <w:nsid w:val="7A6D8D3C"/>
    <w:multiLevelType w:val="hybridMultilevel"/>
    <w:lvl w:ilvl="0">
      <w:lvlJc w:val="left"/>
      <w:lvlText w:val="1"/>
      <w:numFmt w:val="bullet"/>
      <w:start w:val="1"/>
    </w:lvl>
  </w:abstractNum>
  <w:abstractNum w:abstractNumId="33">
    <w:nsid w:val="4B588F54"/>
    <w:multiLevelType w:val="hybridMultilevel"/>
    <w:lvl w:ilvl="0">
      <w:lvlJc w:val="left"/>
      <w:lvlText w:val="3"/>
      <w:numFmt w:val="bullet"/>
      <w:start w:val="1"/>
    </w:lvl>
  </w:abstractNum>
  <w:abstractNum w:abstractNumId="34">
    <w:nsid w:val="542289EC"/>
    <w:multiLevelType w:val="hybridMultilevel"/>
    <w:lvl w:ilvl="0">
      <w:lvlJc w:val="left"/>
      <w:lvlText w:val="4"/>
      <w:numFmt w:val="bullet"/>
      <w:start w:val="1"/>
    </w:lvl>
  </w:abstractNum>
  <w:abstractNum w:abstractNumId="35">
    <w:nsid w:val="6DE91B18"/>
    <w:multiLevelType w:val="hybridMultilevel"/>
    <w:lvl w:ilvl="0">
      <w:lvlJc w:val="left"/>
      <w:lvlText w:val="9"/>
      <w:numFmt w:val="bullet"/>
      <w:start w:val="1"/>
    </w:lvl>
  </w:abstractNum>
  <w:abstractNum w:abstractNumId="36">
    <w:nsid w:val="38437FDB"/>
    <w:multiLevelType w:val="hybridMultilevel"/>
    <w:lvl w:ilvl="0">
      <w:lvlJc w:val="left"/>
      <w:lvlText w:val="%1"/>
      <w:numFmt w:val="decimal"/>
      <w:start w:val="10"/>
    </w:lvl>
  </w:abstractNum>
  <w:abstractNum w:abstractNumId="37">
    <w:nsid w:val="7644A45C"/>
    <w:multiLevelType w:val="hybridMultilevel"/>
    <w:lvl w:ilvl="0">
      <w:lvlJc w:val="left"/>
      <w:lvlText w:val="1"/>
      <w:numFmt w:val="bullet"/>
      <w:start w:val="1"/>
    </w:lvl>
  </w:abstractNum>
  <w:abstractNum w:abstractNumId="38">
    <w:nsid w:val="32FFF902"/>
    <w:multiLevelType w:val="hybridMultilevel"/>
    <w:lvl w:ilvl="0">
      <w:lvlJc w:val="left"/>
      <w:lvlText w:val="3"/>
      <w:numFmt w:val="bullet"/>
      <w:start w:val="1"/>
    </w:lvl>
  </w:abstractNum>
  <w:abstractNum w:abstractNumId="39">
    <w:nsid w:val="684A481A"/>
    <w:multiLevelType w:val="hybridMultilevel"/>
    <w:lvl w:ilvl="0">
      <w:lvlJc w:val="left"/>
      <w:lvlText w:val="4"/>
      <w:numFmt w:val="bullet"/>
      <w:start w:val="1"/>
    </w:lvl>
  </w:abstractNum>
  <w:abstractNum w:abstractNumId="40">
    <w:nsid w:val="579478FE"/>
    <w:multiLevelType w:val="hybridMultilevel"/>
    <w:lvl w:ilvl="0">
      <w:lvlJc w:val="left"/>
      <w:lvlText w:val="9"/>
      <w:numFmt w:val="bullet"/>
      <w:start w:val="1"/>
    </w:lvl>
  </w:abstractNum>
  <w:abstractNum w:abstractNumId="41">
    <w:nsid w:val="749ABB43"/>
    <w:multiLevelType w:val="hybridMultilevel"/>
    <w:lvl w:ilvl="0">
      <w:lvlJc w:val="left"/>
      <w:lvlText w:val="%1"/>
      <w:numFmt w:val="decimal"/>
      <w:start w:val="10"/>
    </w:lvl>
  </w:abstractNum>
  <w:abstractNum w:abstractNumId="42">
    <w:nsid w:val="3DC240FB"/>
    <w:multiLevelType w:val="hybridMultilevel"/>
    <w:lvl w:ilvl="0">
      <w:lvlJc w:val="left"/>
      <w:lvlText w:val="1"/>
      <w:numFmt w:val="bullet"/>
      <w:start w:val="1"/>
    </w:lvl>
  </w:abstractNum>
  <w:abstractNum w:abstractNumId="43">
    <w:nsid w:val="1BA026FA"/>
    <w:multiLevelType w:val="hybridMultilevel"/>
    <w:lvl w:ilvl="0">
      <w:lvlJc w:val="left"/>
      <w:lvlText w:val="3"/>
      <w:numFmt w:val="bullet"/>
      <w:start w:val="1"/>
    </w:lvl>
  </w:abstractNum>
  <w:abstractNum w:abstractNumId="44">
    <w:nsid w:val="79A1DEAA"/>
    <w:multiLevelType w:val="hybridMultilevel"/>
    <w:lvl w:ilvl="0">
      <w:lvlJc w:val="left"/>
      <w:lvlText w:val="4"/>
      <w:numFmt w:val="bullet"/>
      <w:start w:val="1"/>
    </w:lvl>
  </w:abstractNum>
  <w:abstractNum w:abstractNumId="45">
    <w:nsid w:val="75C6C33A"/>
    <w:multiLevelType w:val="hybridMultilevel"/>
    <w:lvl w:ilvl="0">
      <w:lvlJc w:val="left"/>
      <w:lvlText w:val="9"/>
      <w:numFmt w:val="bullet"/>
      <w:start w:val="1"/>
    </w:lvl>
  </w:abstractNum>
  <w:abstractNum w:abstractNumId="46">
    <w:nsid w:val="12E685FB"/>
    <w:multiLevelType w:val="hybridMultilevel"/>
    <w:lvl w:ilvl="0">
      <w:lvlJc w:val="left"/>
      <w:lvlText w:val="%1"/>
      <w:numFmt w:val="decimal"/>
      <w:start w:val="10"/>
    </w:lvl>
  </w:abstractNum>
  <w:abstractNum w:abstractNumId="47">
    <w:nsid w:val="70C6A529"/>
    <w:multiLevelType w:val="hybridMultilevel"/>
    <w:lvl w:ilvl="0">
      <w:lvlJc w:val="left"/>
      <w:lvlText w:val="1"/>
      <w:numFmt w:val="bullet"/>
      <w:start w:val="1"/>
    </w:lvl>
  </w:abstractNum>
  <w:abstractNum w:abstractNumId="48">
    <w:nsid w:val="520EEDD1"/>
    <w:multiLevelType w:val="hybridMultilevel"/>
    <w:lvl w:ilvl="0">
      <w:lvlJc w:val="left"/>
      <w:lvlText w:val="3"/>
      <w:numFmt w:val="bullet"/>
      <w:start w:val="1"/>
    </w:lvl>
  </w:abstractNum>
  <w:abstractNum w:abstractNumId="49">
    <w:nsid w:val="374A3FE6"/>
    <w:multiLevelType w:val="hybridMultilevel"/>
    <w:lvl w:ilvl="0">
      <w:lvlJc w:val="left"/>
      <w:lvlText w:val="4"/>
      <w:numFmt w:val="bullet"/>
      <w:start w:val="1"/>
    </w:lvl>
  </w:abstractNum>
  <w:abstractNum w:abstractNumId="50">
    <w:nsid w:val="4F4EF005"/>
    <w:multiLevelType w:val="hybridMultilevel"/>
    <w:lvl w:ilvl="0">
      <w:lvlJc w:val="left"/>
      <w:lvlText w:val="9"/>
      <w:numFmt w:val="bullet"/>
      <w:start w:val="1"/>
    </w:lvl>
  </w:abstractNum>
  <w:abstractNum w:abstractNumId="51">
    <w:nsid w:val="23F9C13C"/>
    <w:multiLevelType w:val="hybridMultilevel"/>
    <w:lvl w:ilvl="0">
      <w:lvlJc w:val="left"/>
      <w:lvlText w:val="%1"/>
      <w:numFmt w:val="decimal"/>
      <w:start w:val="10"/>
    </w:lvl>
  </w:abstractNum>
  <w:abstractNum w:abstractNumId="52">
    <w:nsid w:val="649BB77C"/>
    <w:multiLevelType w:val="hybridMultilevel"/>
    <w:lvl w:ilvl="0">
      <w:lvlJc w:val="left"/>
      <w:lvlText w:val="(%1)"/>
      <w:numFmt w:val="lowerLetter"/>
      <w:start w:val="2"/>
    </w:lvl>
  </w:abstractNum>
  <w:abstractNum w:abstractNumId="53">
    <w:nsid w:val="275AC794"/>
    <w:multiLevelType w:val="hybridMultilevel"/>
    <w:lvl w:ilvl="0">
      <w:lvlJc w:val="left"/>
      <w:lvlText w:val="%1"/>
      <w:numFmt w:val="lowerLetter"/>
      <w:start w:val="1"/>
    </w:lvl>
    <w:lvl w:ilvl="1">
      <w:lvlJc w:val="left"/>
      <w:lvlText w:val="%2."/>
      <w:numFmt w:val="decimal"/>
      <w:start w:val="1"/>
    </w:lvl>
  </w:abstractNum>
  <w:abstractNum w:abstractNumId="54">
    <w:nsid w:val="39386575"/>
    <w:multiLevelType w:val="hybridMultilevel"/>
    <w:lvl w:ilvl="0">
      <w:lvlJc w:val="left"/>
      <w:lvlText w:val="(%1)"/>
      <w:numFmt w:val="lowerLetter"/>
      <w:start w:val="2"/>
    </w:lvl>
    <w:lvl w:ilvl="1">
      <w:lvlJc w:val="left"/>
      <w:lvlText w:val="%2"/>
      <w:numFmt w:val="decimal"/>
      <w:start w:val="1"/>
    </w:lvl>
  </w:abstractNum>
  <w:abstractNum w:abstractNumId="55">
    <w:nsid w:val="1CF10FD8"/>
    <w:multiLevelType w:val="hybridMultilevel"/>
    <w:lvl w:ilvl="0">
      <w:lvlJc w:val="left"/>
      <w:lvlText w:val="(%1)"/>
      <w:numFmt w:val="lowerLetter"/>
      <w:start w:val="3"/>
    </w:lvl>
  </w:abstractNum>
  <w:abstractNum w:abstractNumId="56">
    <w:nsid w:val="180115BE"/>
    <w:multiLevelType w:val="hybridMultilevel"/>
    <w:lvl w:ilvl="0">
      <w:lvlJc w:val="left"/>
      <w:lvlText w:val="(%1)"/>
      <w:numFmt w:val="lowerLetter"/>
      <w:start w:val="4"/>
    </w:lvl>
  </w:abstractNum>
  <w:abstractNum w:abstractNumId="57">
    <w:nsid w:val="235BA861"/>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2022-08-01T16:21:33Z</dcterms:created>
  <dcterms:modified xsi:type="dcterms:W3CDTF">2022-08-01T16:21:33Z</dcterms:modified>
</cp:coreProperties>
</file>