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5,205,722.00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5,206,386.00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5,206,386.00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N. Lexington Ave, White Plains, NY 10601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68347P103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5,206,386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5,205,722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5,206,386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Invesco Capital Management LLC is a subsidiary of Invesco Ltd. and it advises the Invesco WilderHill Clean Energy ETF which owns 17.90%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2026-01-08T14:20:13Z</dcterms:created>
  <dcterms:modified xsi:type="dcterms:W3CDTF">2026-01-08T14:20:13Z</dcterms:modified>
</cp:coreProperties>
</file>