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7049135" cy="4148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148455"/>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7"/>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ArcLight CTC Holdings II, L.P.</w:t>
              </w:r>
            </w:hyperlink>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4"/>
          </w:tcPr>
          <w:p>
            <w:pPr>
              <w:spacing w:after="0" w:line="17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00" w:type="dxa"/>
            <w:vAlign w:val="bottom"/>
          </w:tcPr>
          <w:p>
            <w:pPr>
              <w:spacing w:after="0"/>
              <w:rPr>
                <w:sz w:val="15"/>
                <w:szCs w:val="15"/>
                <w:color w:val="auto"/>
              </w:rPr>
            </w:pPr>
          </w:p>
        </w:tc>
        <w:tc>
          <w:tcPr>
            <w:tcW w:w="156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4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200" w:type="dxa"/>
            <w:vAlign w:val="bottom"/>
          </w:tcPr>
          <w:p>
            <w:pPr>
              <w:spacing w:after="0"/>
              <w:rPr>
                <w:sz w:val="5"/>
                <w:szCs w:val="5"/>
                <w:color w:val="auto"/>
              </w:rPr>
            </w:pPr>
          </w:p>
        </w:tc>
        <w:tc>
          <w:tcPr>
            <w:tcW w:w="1560" w:type="dxa"/>
            <w:vAlign w:val="bottom"/>
            <w:gridSpan w:val="4"/>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60" w:type="dxa"/>
            <w:vAlign w:val="bottom"/>
            <w:gridSpan w:val="2"/>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left="202"/>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200 CLARENDON ST, 55TH FLOOR</w:t>
            </w:r>
          </w:p>
        </w:tc>
        <w:tc>
          <w:tcPr>
            <w:tcW w:w="1800" w:type="dxa"/>
            <w:vAlign w:val="bottom"/>
            <w:gridSpan w:val="6"/>
          </w:tcPr>
          <w:p>
            <w:pPr>
              <w:ind w:left="460"/>
              <w:spacing w:after="0"/>
              <w:rPr>
                <w:sz w:val="20"/>
                <w:szCs w:val="20"/>
                <w:color w:val="auto"/>
              </w:rPr>
            </w:pPr>
            <w:r>
              <w:rPr>
                <w:rFonts w:ascii="Times New Roman" w:cs="Times New Roman" w:eastAsia="Times New Roman" w:hAnsi="Times New Roman"/>
                <w:sz w:val="16"/>
                <w:szCs w:val="16"/>
                <w:color w:val="0000FF"/>
              </w:rPr>
              <w:t>12/22/2022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7"/>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340" w:type="dxa"/>
            <w:vAlign w:val="bottom"/>
            <w:tcBorders>
              <w:bottom w:val="single" w:sz="8" w:color="808080"/>
            </w:tcBorders>
            <w:gridSpan w:val="2"/>
          </w:tcPr>
          <w:p>
            <w:pPr>
              <w:spacing w:after="0"/>
              <w:rPr>
                <w:sz w:val="21"/>
                <w:szCs w:val="21"/>
                <w:color w:val="auto"/>
              </w:rPr>
            </w:pPr>
          </w:p>
        </w:tc>
        <w:tc>
          <w:tcPr>
            <w:tcW w:w="1820" w:type="dxa"/>
            <w:vAlign w:val="bottom"/>
            <w:tcBorders>
              <w:bottom w:val="single" w:sz="8" w:color="808080"/>
            </w:tcBorders>
            <w:gridSpan w:val="4"/>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160" w:type="dxa"/>
            <w:vAlign w:val="bottom"/>
            <w:tcBorders>
              <w:top w:val="single" w:sz="8" w:color="2C2C2C"/>
            </w:tcBorders>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44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4"/>
                <w:szCs w:val="14"/>
                <w:color w:val="auto"/>
              </w:rPr>
            </w:pPr>
          </w:p>
        </w:tc>
        <w:tc>
          <w:tcPr>
            <w:tcW w:w="1660" w:type="dxa"/>
            <w:vAlign w:val="bottom"/>
            <w:gridSpan w:val="6"/>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6"/>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6"/>
          </w:tcPr>
          <w:p>
            <w:pPr>
              <w:ind w:left="72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jc w:val="right"/>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jc w:val="right"/>
              <w:ind w:right="96"/>
              <w:spacing w:after="0"/>
              <w:rPr>
                <w:sz w:val="20"/>
                <w:szCs w:val="20"/>
                <w:color w:val="auto"/>
              </w:rPr>
            </w:pPr>
            <w:r>
              <w:rPr>
                <w:rFonts w:ascii="Arial" w:cs="Arial" w:eastAsia="Arial" w:hAnsi="Arial"/>
                <w:sz w:val="11"/>
                <w:szCs w:val="11"/>
                <w:b w:val="1"/>
                <w:bCs w:val="1"/>
                <w:color w:val="auto"/>
                <w:w w:val="91"/>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49"/>
              <w:spacing w:after="0"/>
              <w:rPr>
                <w:sz w:val="20"/>
                <w:szCs w:val="20"/>
                <w:color w:val="auto"/>
              </w:rPr>
            </w:pPr>
            <w:r>
              <w:rPr>
                <w:rFonts w:ascii="Times New Roman" w:cs="Times New Roman" w:eastAsia="Times New Roman" w:hAnsi="Times New Roman"/>
                <w:sz w:val="16"/>
                <w:szCs w:val="16"/>
                <w:color w:val="0000FF"/>
                <w:w w:val="98"/>
              </w:rPr>
              <w:t>12/22/2022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rPr>
              <w:t>1,809,506</w:t>
            </w:r>
            <w:r>
              <w:rPr>
                <w:rFonts w:ascii="Times New Roman" w:cs="Times New Roman" w:eastAsia="Times New Roman" w:hAnsi="Times New Roman"/>
                <w:sz w:val="20"/>
                <w:szCs w:val="20"/>
                <w:color w:val="008000"/>
                <w:vertAlign w:val="superscript"/>
              </w:rPr>
              <w:t>(1)</w:t>
            </w:r>
          </w:p>
        </w:tc>
        <w:tc>
          <w:tcPr>
            <w:tcW w:w="3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9,448,582</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line="296"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6140" w:type="dxa"/>
            <w:vAlign w:val="bottom"/>
            <w:tcBorders>
              <w:top w:val="single" w:sz="8" w:color="2C2C2C"/>
            </w:tcBorders>
            <w:gridSpan w:val="16"/>
          </w:tcPr>
          <w:p>
            <w:pPr>
              <w:jc w:val="center"/>
              <w:ind w:right="2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80" w:type="dxa"/>
            <w:vAlign w:val="bottom"/>
            <w:gridSpan w:val="15"/>
          </w:tcPr>
          <w:p>
            <w:pPr>
              <w:jc w:val="center"/>
              <w:ind w:left="25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4"/>
          </w:tcPr>
          <w:p>
            <w:pPr>
              <w:ind w:left="2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200" w:type="dxa"/>
            <w:vAlign w:val="bottom"/>
          </w:tcPr>
          <w:p>
            <w:pPr>
              <w:spacing w:after="0"/>
              <w:rPr>
                <w:sz w:val="10"/>
                <w:szCs w:val="10"/>
                <w:color w:val="auto"/>
              </w:rPr>
            </w:pPr>
          </w:p>
        </w:tc>
        <w:tc>
          <w:tcPr>
            <w:tcW w:w="7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560" w:type="dxa"/>
            <w:vAlign w:val="bottom"/>
            <w:gridSpan w:val="4"/>
          </w:tcPr>
          <w:p>
            <w:pPr>
              <w:ind w:left="2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14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0000FF"/>
              </w:rPr>
              <w:t>7,238,025</w:t>
            </w:r>
            <w:r>
              <w:rPr>
                <w:rFonts w:ascii="Times New Roman" w:cs="Times New Roman" w:eastAsia="Times New Roman" w:hAnsi="Times New Roman"/>
                <w:sz w:val="20"/>
                <w:szCs w:val="20"/>
                <w:color w:val="008000"/>
                <w:vertAlign w:val="superscript"/>
              </w:rPr>
              <w:t>(1)</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7,238,025</w:t>
            </w:r>
          </w:p>
        </w:tc>
        <w:tc>
          <w:tcPr>
            <w:tcW w:w="20" w:type="dxa"/>
            <w:vAlign w:val="bottom"/>
          </w:tcPr>
          <w:p>
            <w:pPr>
              <w:spacing w:after="0"/>
              <w:rPr>
                <w:sz w:val="15"/>
                <w:szCs w:val="15"/>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center"/>
              <w:ind w:left="182"/>
              <w:spacing w:after="0"/>
              <w:rPr>
                <w:sz w:val="20"/>
                <w:szCs w:val="20"/>
                <w:color w:val="auto"/>
              </w:rPr>
            </w:pPr>
            <w:r>
              <w:rPr>
                <w:rFonts w:ascii="Times New Roman" w:cs="Times New Roman" w:eastAsia="Times New Roman" w:hAnsi="Times New Roman"/>
                <w:sz w:val="24"/>
                <w:szCs w:val="24"/>
                <w:color w:val="0000FF"/>
                <w:w w:val="94"/>
                <w:vertAlign w:val="subscript"/>
              </w:rPr>
              <w:t>D</w:t>
            </w:r>
            <w:r>
              <w:rPr>
                <w:rFonts w:ascii="Times New Roman" w:cs="Times New Roman" w:eastAsia="Times New Roman" w:hAnsi="Times New Roman"/>
                <w:sz w:val="10"/>
                <w:szCs w:val="10"/>
                <w:color w:val="008000"/>
                <w:w w:val="94"/>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12/22/2022</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10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0</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2"/>
          <w:szCs w:val="12"/>
          <w:color w:val="0000FF"/>
        </w:rPr>
        <w:t>Stock</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280" w:hanging="4"/>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22, 2022, pursuant to the Company's previously announced exchange offer, the Sponsor exchanged 7,238,025 warrants, which previously entitled Sponsor to purchase one share of Class A common stock, par value $0.0001 per share, of the Issuer ("Class A Common Stock") at a price of $11.50 per whole share at any time commencing on the later of one year from the closing of the Issuer's initial public offering or</w:t>
      </w:r>
    </w:p>
    <w:p>
      <w:pPr>
        <w:ind w:left="200" w:hanging="16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days after the completion of an initial business combination of the Company, for 1,809,506 shares of Class A Common Stock.</w:t>
      </w:r>
    </w:p>
    <w:p>
      <w:pPr>
        <w:spacing w:after="0" w:line="33" w:lineRule="exact"/>
        <w:rPr>
          <w:rFonts w:ascii="Times New Roman" w:cs="Times New Roman" w:eastAsia="Times New Roman" w:hAnsi="Times New Roman"/>
          <w:sz w:val="12"/>
          <w:szCs w:val="12"/>
          <w:color w:val="008000"/>
        </w:rPr>
      </w:pPr>
    </w:p>
    <w:p>
      <w:pPr>
        <w:ind w:left="40" w:right="180" w:hanging="4"/>
        <w:spacing w:after="0" w:line="255"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9,448,582 shares of Class A Common Stock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ARCLIGHT 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2871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II, L.P. By: ACTC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96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60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GP 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839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9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By: ARCLIGHT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137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HOLDINGS, LLC, its Manager</w:t>
      </w:r>
      <w:r>
        <w:rPr>
          <w:sz w:val="20"/>
          <w:szCs w:val="20"/>
          <w:color w:val="auto"/>
        </w:rPr>
        <w:tab/>
      </w:r>
      <w:r>
        <w:rPr>
          <w:rFonts w:ascii="Times New Roman" w:cs="Times New Roman" w:eastAsia="Times New Roman" w:hAnsi="Times New Roman"/>
          <w:sz w:val="15"/>
          <w:szCs w:val="15"/>
          <w:color w:val="0000FF"/>
        </w:rPr>
        <w:t>12/23/2022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863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By: ACHP II,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3354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Member By: ACH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96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60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General Partner By: /s/ Daniel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355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Revers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9150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15035" cy="7620"/>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0"/>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2022-12-23T15:12:28Z</dcterms:created>
  <dcterms:modified xsi:type="dcterms:W3CDTF">2022-12-23T15:12:28Z</dcterms:modified>
</cp:coreProperties>
</file>