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-629285</wp:posOffset>
            </wp:positionV>
            <wp:extent cx="58420" cy="642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262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-629285</wp:posOffset>
            </wp:positionV>
            <wp:extent cx="58420" cy="642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262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20955</wp:posOffset>
            </wp:positionV>
            <wp:extent cx="6993255" cy="5067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06793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Nisar Nadeem</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NORTH LEXINGTON AVE, 14TH FLOOR</w:t>
      </w:r>
    </w:p>
    <w:p>
      <w:pPr>
        <w:spacing w:after="0" w:line="336"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WHITE</w:t>
            </w:r>
          </w:p>
        </w:tc>
        <w:tc>
          <w:tcPr>
            <w:tcW w:w="1120" w:type="dxa"/>
            <w:vAlign w:val="bottom"/>
            <w:vMerge w:val="restart"/>
          </w:tcPr>
          <w:p>
            <w:pPr>
              <w:ind w:left="320"/>
              <w:spacing w:after="0"/>
              <w:rPr>
                <w:sz w:val="20"/>
                <w:szCs w:val="20"/>
                <w:color w:val="auto"/>
              </w:rPr>
            </w:pPr>
            <w:r>
              <w:rPr>
                <w:rFonts w:ascii="Arial" w:cs="Arial" w:eastAsia="Arial" w:hAnsi="Arial"/>
                <w:sz w:val="17"/>
                <w:szCs w:val="17"/>
                <w:color w:val="0000FF"/>
              </w:rPr>
              <w:t>NY</w:t>
            </w:r>
          </w:p>
        </w:tc>
        <w:tc>
          <w:tcPr>
            <w:tcW w:w="1600" w:type="dxa"/>
            <w:vAlign w:val="bottom"/>
            <w:vMerge w:val="restart"/>
          </w:tcPr>
          <w:p>
            <w:pPr>
              <w:ind w:left="420"/>
              <w:spacing w:after="0"/>
              <w:rPr>
                <w:sz w:val="20"/>
                <w:szCs w:val="20"/>
                <w:color w:val="auto"/>
              </w:rPr>
            </w:pPr>
            <w:r>
              <w:rPr>
                <w:rFonts w:ascii="Arial" w:cs="Arial" w:eastAsia="Arial" w:hAnsi="Arial"/>
                <w:sz w:val="17"/>
                <w:szCs w:val="17"/>
                <w:color w:val="0000FF"/>
              </w:rPr>
              <w:t>10601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20" w:type="dxa"/>
            <w:vAlign w:val="bottom"/>
            <w:vMerge w:val="restart"/>
          </w:tcPr>
          <w:p>
            <w:pPr>
              <w:ind w:left="20"/>
              <w:spacing w:after="0"/>
              <w:rPr>
                <w:sz w:val="20"/>
                <w:szCs w:val="20"/>
                <w:color w:val="auto"/>
              </w:rPr>
            </w:pPr>
            <w:r>
              <w:rPr>
                <w:rFonts w:ascii="Arial" w:cs="Arial" w:eastAsia="Arial" w:hAnsi="Arial"/>
                <w:sz w:val="17"/>
                <w:szCs w:val="17"/>
                <w:color w:val="0000FF"/>
              </w:rPr>
              <w:t>PLAINS</w:t>
            </w:r>
          </w:p>
        </w:tc>
        <w:tc>
          <w:tcPr>
            <w:tcW w:w="112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3820" w:type="dxa"/>
            <w:vAlign w:val="bottom"/>
            <w:gridSpan w:val="4"/>
          </w:tcPr>
          <w:p>
            <w:pPr>
              <w:ind w:left="60"/>
              <w:spacing w:after="0" w:line="138" w:lineRule="exact"/>
              <w:rPr>
                <w:rFonts w:ascii="Arial" w:cs="Arial" w:eastAsia="Arial" w:hAnsi="Arial"/>
                <w:sz w:val="14"/>
                <w:szCs w:val="14"/>
                <w:color w:val="0000EE"/>
              </w:rPr>
            </w:pPr>
            <w:hyperlink r:id="rId13">
              <w:r>
                <w:rPr>
                  <w:rFonts w:ascii="Arial" w:cs="Arial" w:eastAsia="Arial" w:hAnsi="Arial"/>
                  <w:sz w:val="14"/>
                  <w:szCs w:val="14"/>
                  <w:color w:val="0000EE"/>
                </w:rPr>
                <w:t xml:space="preserve">OPAL Fuels Inc.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OPAL</w:t>
            </w:r>
            <w:r>
              <w:rPr>
                <w:rFonts w:ascii="Arial" w:cs="Arial" w:eastAsia="Arial" w:hAnsi="Arial"/>
                <w:sz w:val="14"/>
                <w:szCs w:val="14"/>
                <w:color w:val="0000EE"/>
              </w:rPr>
              <w:t xml:space="preserve"> </w:t>
            </w:r>
            <w:r>
              <w:rPr>
                <w:rFonts w:ascii="Arial" w:cs="Arial" w:eastAsia="Arial" w:hAnsi="Arial"/>
                <w:sz w:val="14"/>
                <w:szCs w:val="14"/>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80" w:type="dxa"/>
            <w:vAlign w:val="bottom"/>
            <w:tcBorders>
              <w:bottom w:val="single" w:sz="8" w:color="0000EE"/>
            </w:tcBorders>
          </w:tcPr>
          <w:p>
            <w:pPr>
              <w:spacing w:after="0"/>
              <w:rPr>
                <w:sz w:val="3"/>
                <w:szCs w:val="3"/>
                <w:color w:val="auto"/>
              </w:rPr>
            </w:pPr>
          </w:p>
        </w:tc>
        <w:tc>
          <w:tcPr>
            <w:tcW w:w="2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60"/>
              <w:spacing w:after="0" w:line="163"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4"/>
        </w:trPr>
        <w:tc>
          <w:tcPr>
            <w:tcW w:w="1460" w:type="dxa"/>
            <w:vAlign w:val="bottom"/>
            <w:gridSpan w:val="3"/>
          </w:tcPr>
          <w:p>
            <w:pPr>
              <w:ind w:left="60"/>
              <w:spacing w:after="0"/>
              <w:rPr>
                <w:sz w:val="20"/>
                <w:szCs w:val="20"/>
                <w:color w:val="auto"/>
              </w:rPr>
            </w:pPr>
            <w:r>
              <w:rPr>
                <w:rFonts w:ascii="Arial" w:cs="Arial" w:eastAsia="Arial" w:hAnsi="Arial"/>
                <w:sz w:val="17"/>
                <w:szCs w:val="17"/>
                <w:color w:val="0000FF"/>
              </w:rPr>
              <w:t>10/03/2023</w:t>
            </w: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3"/>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23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9"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2"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09" w:lineRule="exact"/>
        <w:rPr>
          <w:sz w:val="24"/>
          <w:szCs w:val="24"/>
          <w:color w:val="auto"/>
        </w:rPr>
      </w:pPr>
    </w:p>
    <w:p>
      <w:pPr>
        <w:ind w:left="320" w:right="620"/>
        <w:spacing w:after="0" w:line="24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tcPr>
          <w:p>
            <w:pPr>
              <w:spacing w:after="0" w:line="127"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5"/>
          </w:tcPr>
          <w:p>
            <w:pPr>
              <w:ind w:left="40"/>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80" w:type="dxa"/>
            <w:vAlign w:val="bottom"/>
            <w:gridSpan w:val="2"/>
          </w:tcPr>
          <w:p>
            <w:pPr>
              <w:ind w:left="800"/>
              <w:spacing w:after="0" w:line="130"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240"/>
              <w:spacing w:after="0" w:line="130" w:lineRule="exact"/>
              <w:rPr>
                <w:sz w:val="20"/>
                <w:szCs w:val="20"/>
                <w:color w:val="auto"/>
              </w:rPr>
            </w:pPr>
            <w:r>
              <w:rPr>
                <w:rFonts w:ascii="Arial" w:cs="Arial" w:eastAsia="Arial" w:hAnsi="Arial"/>
                <w:sz w:val="12"/>
                <w:szCs w:val="12"/>
                <w:b w:val="1"/>
                <w:bCs w:val="1"/>
                <w:color w:val="auto"/>
                <w:w w:val="93"/>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80" w:type="dxa"/>
            <w:vAlign w:val="bottom"/>
            <w:gridSpan w:val="2"/>
          </w:tcPr>
          <w:p>
            <w:pPr>
              <w:ind w:left="900"/>
              <w:spacing w:after="0"/>
              <w:rPr>
                <w:sz w:val="20"/>
                <w:szCs w:val="20"/>
                <w:color w:val="auto"/>
              </w:rPr>
            </w:pPr>
            <w:r>
              <w:rPr>
                <w:rFonts w:ascii="Arial" w:cs="Arial" w:eastAsia="Arial" w:hAnsi="Arial"/>
                <w:sz w:val="17"/>
                <w:szCs w:val="17"/>
                <w:color w:val="0000FF"/>
              </w:rPr>
              <w:t>10/03/2023</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22"/>
                <w:szCs w:val="22"/>
                <w:color w:val="auto"/>
              </w:rPr>
            </w:pPr>
          </w:p>
        </w:tc>
        <w:tc>
          <w:tcPr>
            <w:tcW w:w="620" w:type="dxa"/>
            <w:vAlign w:val="bottom"/>
            <w:gridSpan w:val="2"/>
          </w:tcPr>
          <w:p>
            <w:pPr>
              <w:ind w:left="140"/>
              <w:spacing w:after="0"/>
              <w:rPr>
                <w:sz w:val="20"/>
                <w:szCs w:val="20"/>
                <w:color w:val="auto"/>
              </w:rPr>
            </w:pPr>
            <w:r>
              <w:rPr>
                <w:rFonts w:ascii="Arial" w:cs="Arial" w:eastAsia="Arial" w:hAnsi="Arial"/>
                <w:sz w:val="17"/>
                <w:szCs w:val="17"/>
                <w:color w:val="0000FF"/>
                <w:w w:val="88"/>
              </w:rPr>
              <w:t>10,125</w:t>
            </w:r>
          </w:p>
        </w:tc>
        <w:tc>
          <w:tcPr>
            <w:tcW w:w="560" w:type="dxa"/>
            <w:vAlign w:val="bottom"/>
          </w:tcPr>
          <w:p>
            <w:pPr>
              <w:ind w:left="360"/>
              <w:spacing w:after="0"/>
              <w:rPr>
                <w:sz w:val="20"/>
                <w:szCs w:val="20"/>
                <w:color w:val="auto"/>
              </w:rPr>
            </w:pPr>
            <w:r>
              <w:rPr>
                <w:rFonts w:ascii="Arial" w:cs="Arial" w:eastAsia="Arial" w:hAnsi="Arial"/>
                <w:sz w:val="17"/>
                <w:szCs w:val="17"/>
                <w:color w:val="0000FF"/>
              </w:rPr>
              <w:t>A</w:t>
            </w:r>
          </w:p>
        </w:tc>
        <w:tc>
          <w:tcPr>
            <w:tcW w:w="540" w:type="dxa"/>
            <w:vAlign w:val="bottom"/>
          </w:tcPr>
          <w:p>
            <w:pPr>
              <w:jc w:val="right"/>
              <w:ind w:right="19"/>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2"/>
                <w:szCs w:val="22"/>
                <w:color w:val="auto"/>
              </w:rPr>
            </w:pPr>
          </w:p>
        </w:tc>
        <w:tc>
          <w:tcPr>
            <w:tcW w:w="1320" w:type="dxa"/>
            <w:vAlign w:val="bottom"/>
            <w:gridSpan w:val="3"/>
          </w:tcPr>
          <w:p>
            <w:pPr>
              <w:ind w:left="460"/>
              <w:spacing w:after="0"/>
              <w:rPr>
                <w:sz w:val="20"/>
                <w:szCs w:val="20"/>
                <w:color w:val="auto"/>
              </w:rPr>
            </w:pPr>
            <w:r>
              <w:rPr>
                <w:rFonts w:ascii="Arial" w:cs="Arial" w:eastAsia="Arial" w:hAnsi="Arial"/>
                <w:sz w:val="17"/>
                <w:szCs w:val="17"/>
                <w:color w:val="0000FF"/>
              </w:rPr>
              <w:t>20,125</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4"/>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80" w:type="dxa"/>
            <w:vAlign w:val="bottom"/>
            <w:gridSpan w:val="11"/>
          </w:tcPr>
          <w:p>
            <w:pPr>
              <w:jc w:val="right"/>
              <w:ind w:right="1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3"/>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Security (Instr. 3</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color w:val="008000"/>
              </w:rPr>
              <w:t>(2)</w:t>
            </w:r>
          </w:p>
        </w:tc>
        <w:tc>
          <w:tcPr>
            <w:tcW w:w="80" w:type="dxa"/>
            <w:vAlign w:val="bottom"/>
          </w:tcPr>
          <w:p>
            <w:pPr>
              <w:spacing w:after="0"/>
              <w:rPr>
                <w:sz w:val="16"/>
                <w:szCs w:val="16"/>
                <w:color w:val="auto"/>
              </w:rPr>
            </w:pPr>
          </w:p>
        </w:tc>
        <w:tc>
          <w:tcPr>
            <w:tcW w:w="560" w:type="dxa"/>
            <w:vAlign w:val="bottom"/>
          </w:tcPr>
          <w:p>
            <w:pPr>
              <w:jc w:val="center"/>
              <w:ind w:right="74"/>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right"/>
              <w:spacing w:after="0"/>
              <w:rPr>
                <w:sz w:val="20"/>
                <w:szCs w:val="20"/>
                <w:color w:val="auto"/>
              </w:rPr>
            </w:pPr>
            <w:r>
              <w:rPr>
                <w:rFonts w:ascii="Arial" w:cs="Arial" w:eastAsia="Arial" w:hAnsi="Arial"/>
                <w:sz w:val="17"/>
                <w:szCs w:val="17"/>
                <w:color w:val="0000FF"/>
                <w:w w:val="88"/>
              </w:rPr>
              <w:t>10,125</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020" w:type="dxa"/>
            <w:vAlign w:val="bottom"/>
          </w:tcPr>
          <w:p>
            <w:pPr>
              <w:jc w:val="right"/>
              <w:ind w:right="120"/>
              <w:spacing w:after="0" w:line="143" w:lineRule="exact"/>
              <w:rPr>
                <w:sz w:val="20"/>
                <w:szCs w:val="20"/>
                <w:color w:val="auto"/>
              </w:rPr>
            </w:pPr>
            <w:r>
              <w:rPr>
                <w:rFonts w:ascii="Arial" w:cs="Arial" w:eastAsia="Arial" w:hAnsi="Arial"/>
                <w:sz w:val="13"/>
                <w:szCs w:val="13"/>
                <w:color w:val="0000FF"/>
              </w:rPr>
              <w:t>10/03/2023</w:t>
            </w:r>
          </w:p>
        </w:tc>
        <w:tc>
          <w:tcPr>
            <w:tcW w:w="1140" w:type="dxa"/>
            <w:vAlign w:val="bottom"/>
          </w:tcPr>
          <w:p>
            <w:pPr>
              <w:spacing w:after="0"/>
              <w:rPr>
                <w:sz w:val="12"/>
                <w:szCs w:val="12"/>
                <w:color w:val="auto"/>
              </w:rPr>
            </w:pPr>
          </w:p>
        </w:tc>
        <w:tc>
          <w:tcPr>
            <w:tcW w:w="74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920" w:type="dxa"/>
            <w:vAlign w:val="bottom"/>
          </w:tcPr>
          <w:p>
            <w:pPr>
              <w:ind w:left="460"/>
              <w:spacing w:after="0" w:line="143" w:lineRule="exact"/>
              <w:rPr>
                <w:sz w:val="20"/>
                <w:szCs w:val="20"/>
                <w:color w:val="auto"/>
              </w:rPr>
            </w:pPr>
            <w:r>
              <w:rPr>
                <w:rFonts w:ascii="Arial" w:cs="Arial" w:eastAsia="Arial" w:hAnsi="Arial"/>
                <w:sz w:val="13"/>
                <w:szCs w:val="13"/>
                <w:color w:val="0000FF"/>
              </w:rPr>
              <w:t>10,125</w:t>
            </w: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4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20"/>
              <w:spacing w:after="0" w:line="143" w:lineRule="exact"/>
              <w:rPr>
                <w:sz w:val="20"/>
                <w:szCs w:val="20"/>
                <w:color w:val="auto"/>
              </w:rPr>
            </w:pPr>
            <w:r>
              <w:rPr>
                <w:rFonts w:ascii="Arial" w:cs="Arial" w:eastAsia="Arial" w:hAnsi="Arial"/>
                <w:sz w:val="13"/>
                <w:szCs w:val="13"/>
                <w:color w:val="0000FF"/>
                <w:w w:val="90"/>
              </w:rPr>
              <w:t>19,369</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ind w:right="74"/>
              <w:spacing w:after="0"/>
              <w:rPr>
                <w:sz w:val="20"/>
                <w:szCs w:val="20"/>
                <w:color w:val="auto"/>
              </w:rPr>
            </w:pPr>
            <w:r>
              <w:rPr>
                <w:rFonts w:ascii="Arial" w:cs="Arial" w:eastAsia="Arial" w:hAnsi="Arial"/>
                <w:sz w:val="13"/>
                <w:szCs w:val="13"/>
                <w:color w:val="0000FF"/>
                <w:w w:val="85"/>
              </w:rPr>
              <w:t>stock</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-2019300</wp:posOffset>
            </wp:positionV>
            <wp:extent cx="29210" cy="2024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2438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380" w:firstLine="3"/>
        <w:spacing w:after="0" w:line="251"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at settlement, one share of Class A common stock. This transaction represents the settlement of restricted stock units in shares of Class A common stock on their scheduled vesting date.</w:t>
      </w:r>
    </w:p>
    <w:p>
      <w:pPr>
        <w:spacing w:after="0" w:line="24" w:lineRule="exact"/>
        <w:rPr>
          <w:rFonts w:ascii="Arial" w:cs="Arial" w:eastAsia="Arial" w:hAnsi="Arial"/>
          <w:sz w:val="13"/>
          <w:szCs w:val="13"/>
          <w:color w:val="008000"/>
        </w:rPr>
      </w:pPr>
    </w:p>
    <w:p>
      <w:pPr>
        <w:ind w:left="40" w:right="680" w:firstLine="3"/>
        <w:spacing w:after="0" w:line="251"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10,125 restricted stock units were awarded on October 4, 2022. This award vested in full on October 3, 2023. 19,369 restricted stock units are scheduled to vest on March 31, 2024, provided that the Reporting Person remains in continuous service on the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9"/>
              </w:rPr>
              <w:t>/s/ John Coghlin as Attorney-</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10/05/2023</w:t>
            </w:r>
          </w:p>
        </w:tc>
        <w:tc>
          <w:tcPr>
            <w:tcW w:w="0" w:type="dxa"/>
            <w:vAlign w:val="bottom"/>
          </w:tcPr>
          <w:p>
            <w:pPr>
              <w:spacing w:after="0"/>
              <w:rPr>
                <w:sz w:val="1"/>
                <w:szCs w:val="1"/>
                <w:color w:val="auto"/>
              </w:rPr>
            </w:pPr>
          </w:p>
        </w:tc>
      </w:tr>
      <w:tr>
        <w:trPr>
          <w:trHeight w:val="89"/>
        </w:trPr>
        <w:tc>
          <w:tcPr>
            <w:tcW w:w="480" w:type="dxa"/>
            <w:vAlign w:val="bottom"/>
            <w:tcBorders>
              <w:top w:val="single" w:sz="8" w:color="auto"/>
              <w:bottom w:val="single" w:sz="8" w:color="auto"/>
            </w:tcBorders>
            <w:vMerge w:val="restart"/>
          </w:tcPr>
          <w:p>
            <w:pPr>
              <w:spacing w:after="0" w:line="187" w:lineRule="exact"/>
              <w:rPr>
                <w:sz w:val="20"/>
                <w:szCs w:val="20"/>
                <w:color w:val="auto"/>
              </w:rPr>
            </w:pPr>
            <w:r>
              <w:rPr>
                <w:rFonts w:ascii="Arial" w:cs="Arial" w:eastAsia="Arial" w:hAnsi="Arial"/>
                <w:sz w:val="17"/>
                <w:szCs w:val="17"/>
                <w:color w:val="0000FF"/>
                <w:w w:val="88"/>
              </w:rPr>
              <w:t>in-Fact</w:t>
            </w:r>
          </w:p>
        </w:tc>
        <w:tc>
          <w:tcPr>
            <w:tcW w:w="150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48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3"/>
        <w:spacing w:after="0" w:line="336"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7382"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2023-10-05T15:13:02Z</dcterms:created>
  <dcterms:modified xsi:type="dcterms:W3CDTF">2023-10-05T15:13:02Z</dcterms:modified>
</cp:coreProperties>
</file>