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18, 2022</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245"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45"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7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November 18, 2022, OPAL Fuels Inc., (“OPAL Fuels” or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is offering to all holders of the warrants the opportunity to receive 0.250 shares of Class A Common Stock in exchange for each outstanding warrant tendered by the holder and exchanged pursuant to the Offer. Concurrently with the Offer, the Company is also soliciting consents from holders of the warrants to amend the warrant agreement that governs all of the warrants (the “Warrant Agreement”) to permit the Company to require that each warrant that is outstanding upon the closing of the Offer be exchanged for 0.225shares of Class A Common Stock, which is a ratio 10% less than the exchange ratio applicable to the Offer (such amendment, the “Warrant Amendment”).</w:t>
      </w:r>
    </w:p>
    <w:p>
      <w:pPr>
        <w:spacing w:after="0" w:line="21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Offer and Consent Solicitation are being made pursuant to a prospectus/offer to exchange, dated November 18, 2022 (the “Prospectus/Offer to Exchange”), and Schedule TO, dated November 18, 2022 (the “Schedule TO”). The Offer and Consent Solicitation will expire at 11:59 p.m., Eastern Time, on December 16, 2022, or such later time and date to which the Company may extend. Pursuant to the terms of the Warrant Agreement, all except certain specified modifications or amendments require the vote or written consent of holders of at least 65% of each of the outstanding public warrants and the outstanding private placement warrants. Parties representing approximately 53.30% of the outstanding public warrants and approximately 100% of the outstanding private placement warrants have agreed to tender their public warrants and private placement warrants (as applicable) in the Offer and to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of the Offer are satisfied or waived, then the Warrant Amendment will be adopted.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2022, the Company issued a press release announcing the commencement of the Offer and Consent Solicitation. A copy of the press release is attached hereto as Exhibit 99.1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Has Been Filed with the SEC</w:t>
      </w:r>
    </w:p>
    <w:p>
      <w:pPr>
        <w:spacing w:after="0" w:line="27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Copies of the Schedule TO and Prospectus/Offer to Exchange will be available free of charge at the website of the U.S. Securities and Exchange Commission (the “SEC”) at www.sec.gov. Requests for documents may also be directed to the D.F. King &amp; Co. at (888) 605-1958 (for warrant holders) or</w:t>
      </w:r>
    </w:p>
    <w:p>
      <w:pPr>
        <w:jc w:val="both"/>
        <w:ind w:firstLine="8"/>
        <w:spacing w:after="0" w:line="255" w:lineRule="auto"/>
        <w:tabs>
          <w:tab w:leader="none" w:pos="4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269-5550 (for banks and brokers) or via the following email address: opal@dfking.com. A registration statement on Form S-4 relating to the securities to be issued in the Offer has been filed with the SEC but has not yet become effective. Such securities may not be sold nor may offers to buy be accepted prior to the time the registration statement becomes effective.</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p>
      <w:pPr>
        <w:spacing w:after="0" w:line="2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both"/>
        <w:spacing w:after="0" w:line="236" w:lineRule="auto"/>
        <w:rPr>
          <w:sz w:val="20"/>
          <w:szCs w:val="20"/>
          <w:color w:val="auto"/>
        </w:rPr>
      </w:pPr>
      <w:r>
        <w:rPr>
          <w:rFonts w:ascii="Times New Roman" w:cs="Times New Roman" w:eastAsia="Times New Roman" w:hAnsi="Times New Roman"/>
          <w:sz w:val="18"/>
          <w:szCs w:val="18"/>
          <w:color w:val="auto"/>
        </w:rPr>
        <w:t>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10-Qfiled with the Securities and Exchange Commission (“SEC”) on November 14, 2022, and other filings it makes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OPAL Fuels Inc., dated November 18, 2022</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60" w:type="dxa"/>
            <w:vAlign w:val="bottom"/>
            <w:tcBorders>
              <w:top w:val="single" w:sz="8" w:color="0000FF"/>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18,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9"/>
          <w:szCs w:val="29"/>
          <w:b w:val="1"/>
          <w:bCs w:val="1"/>
          <w:color w:val="auto"/>
        </w:rPr>
        <w:t>OPAL Fuels Inc. Announces Commencement of Exchange Offer and Consent Solicitation Relating to Warrants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WHITE PLAINS, N.Y. – (November 18, 2022) – </w:t>
      </w:r>
      <w:r>
        <w:rPr>
          <w:rFonts w:ascii="Times New Roman" w:cs="Times New Roman" w:eastAsia="Times New Roman" w:hAnsi="Times New Roman"/>
          <w:sz w:val="22"/>
          <w:szCs w:val="22"/>
          <w:u w:val="single" w:color="auto"/>
          <w:color w:val="0000FF"/>
        </w:rPr>
        <w:t>OPAL Fuels Inc.</w:t>
      </w:r>
      <w:r>
        <w:rPr>
          <w:rFonts w:ascii="Times New Roman" w:cs="Times New Roman" w:eastAsia="Times New Roman" w:hAnsi="Times New Roman"/>
          <w:sz w:val="22"/>
          <w:szCs w:val="22"/>
          <w:color w:val="auto"/>
        </w:rPr>
        <w:t xml:space="preserve"> (“OPAL Fuels” or the “Company”) (Nasdaq: OPAL), a leading vertically integrated producer and distributor of renewable natural gas, today announced that it has commenced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 (the “public warrants”), and (ii) private placement warrants to purchase shares of Class A common stock (the “private placement warrants” and, together with the public warrants, the “warrants”). The purpose of the Offer and Consent Solicitation is to simplify the Company’s capital structure and reduce the potential dilutive impact of the warrants, thereby providing the Company with more flexibility for financing its operations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Offer and Consent Solicitation Relating to Warrants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is offering to all holders of the warrants the opportunity to receive 0.250 shares of Class A common stock in exchange for each outstanding warrant tendered by the holder and exchanged pursuant to the Offer. Pursuant to the Offer, the Company is offering up to an aggregate of 3,861,623 shares of its Class A common stock in exchange for the warrants.</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Concurrently with the Offer, the Company is also soliciting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each of the outstanding public warrants and the outstanding private placement warrants. Parties representing approximately 53.30% of the outstanding public warrants and approximately 100% of the outstanding private placement warrants have agreed to tender their public warrants and private placement warrants (as applicable) in the Offer and to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of the Offer are satisfied or waived, then the Warrant Amendment will be adopted. The offering period will continue until 11:59 p.m., Eastern Time, on December 16, 2022, or such later time and date to which the Company may extend (the “Expiration Date”), as described in the Company’s Schedule TO and Prospectus/Offer to Exchange (each as defined below). Tendered warrants may be withdrawn by holders at any time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Offer and Consent Solicitation are being made pursuant to a prospectus/offer to exchange, dated November 18, 2022 (the “Prospectus/Offer to Exchange”), and Schedule TO, dated November 18, 2022 (the “Schedule TO”), each of which have been filed with the U.S. Securities and Exchange Commission (the “SEC”) and more fully set forth the terms and conditions of the Offer and Consent Solicitation.</w:t>
      </w:r>
    </w:p>
    <w:p>
      <w:pPr>
        <w:spacing w:after="0" w:line="20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The Company’s Class A common stock and public warrants are listed on The Nasdaq Capital Market under the symbols “OPAL” and “OPALW,” respectively. As of November 17, 2022, there were (i) 25,671,390 shares of Class A common stock outstanding,</w:t>
      </w:r>
    </w:p>
    <w:p>
      <w:pPr>
        <w:spacing w:after="0" w:line="1" w:lineRule="exact"/>
        <w:rPr>
          <w:sz w:val="20"/>
          <w:szCs w:val="20"/>
          <w:color w:val="auto"/>
        </w:rPr>
      </w:pPr>
    </w:p>
    <w:p>
      <w:pPr>
        <w:jc w:val="both"/>
        <w:ind w:firstLine="8"/>
        <w:spacing w:after="0" w:line="232" w:lineRule="auto"/>
        <w:tabs>
          <w:tab w:leader="none" w:pos="32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144,399,037 shares of the Company’s Class D common stock, par value of $0.0001 per share, outstanding, and (iii) a total of 15,446,494 warrants outstanding, consisting of 6,223,233 public warrants and 9,223,261 private placement warrants. Assuming all warrant holders tender their warrants for exchange in the Offer, the Company would expect to issue up to 3,861,623 shares of Class A common stock, resulting in 29,533,013 shares of Class A common stock outstanding (an increase of approximately 15.0% of total Class A common stock outstanding and an increase of approximately 2.3% in total issued share capital), and no public or private placement warrants outstanding.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engaged BofA Securities as the dealer manager for the Offer and Consent Solicitation (the “Dealer Manager”).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questions or requests for assistance concerning the Offer and Consent Solicitation may be directed to BofA Securities at:</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NC1-004-03-43</w:t>
      </w:r>
    </w:p>
    <w:p>
      <w:pPr>
        <w:ind w:left="4020"/>
        <w:spacing w:after="0" w:line="217" w:lineRule="auto"/>
        <w:rPr>
          <w:sz w:val="20"/>
          <w:szCs w:val="20"/>
          <w:color w:val="auto"/>
        </w:rPr>
      </w:pPr>
      <w:r>
        <w:rPr>
          <w:rFonts w:ascii="Times New Roman" w:cs="Times New Roman" w:eastAsia="Times New Roman" w:hAnsi="Times New Roman"/>
          <w:sz w:val="22"/>
          <w:szCs w:val="22"/>
          <w:b w:val="1"/>
          <w:bCs w:val="1"/>
          <w:color w:val="auto"/>
        </w:rPr>
        <w:t>200 North College Street, 3rd floor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Charlotte NC 28255-0001</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Attn: Prospectus Department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Email: dg.prospectus_requests@bofa.com</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D.F. King &amp; Co., Inc. has been appointed as the information agent for the Offer and Consent Solicitation (the “Information Agent”), and Continental Stock Transfer &amp; Trust Company has been appointed as the exchange agent (the “Exchange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Has Been Filed with the SEC</w:t>
      </w:r>
    </w:p>
    <w:p>
      <w:pPr>
        <w:spacing w:after="0" w:line="2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Copies of the Schedule TO and Prospectus/Offer to Exchange will be available free of charge at the website of the SEC at www.sec.gov. Requests for documents may also be directed to the Information Agent at (800) 549-6864 (for warrant holders) or</w:t>
      </w:r>
    </w:p>
    <w:p>
      <w:pPr>
        <w:spacing w:after="0" w:line="1" w:lineRule="exact"/>
        <w:rPr>
          <w:sz w:val="20"/>
          <w:szCs w:val="20"/>
          <w:color w:val="auto"/>
        </w:rPr>
      </w:pPr>
    </w:p>
    <w:p>
      <w:pPr>
        <w:jc w:val="both"/>
        <w:ind w:firstLine="8"/>
        <w:spacing w:after="0" w:line="231" w:lineRule="auto"/>
        <w:tabs>
          <w:tab w:leader="none" w:pos="53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269-5550 (for banks and brokers) or via the following email address: opal@dfking.com. A registration statement on Form S-4 relating to the securities to be issued in the Offer has been filed with the SEC but has not yet become effective. Such securities may not be sold nor may offers to buy be accepted prior to the time the registration statement becomes effective.</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Holders of the warrants are urged to read the Schedule TO and Prospectus/Offer to Exchange carefully before making any decision with respect to the Offer and Consent Solicitation because they contain important information, including the various terms of, and conditions to, the Offer and Consent Solicitation.</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OPAL Fuels Inc. (Nasdaq: OPAL)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and other filings it makes with the Securities and Exchange Commission. Nothing in this communication should be regarded as a representation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color w:val="auto"/>
        </w:rPr>
        <w:t>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Stewart</w:t>
      </w:r>
    </w:p>
    <w:p>
      <w:pPr>
        <w:spacing w:after="0" w:line="230"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31" w:lineRule="auto"/>
        <w:rPr>
          <w:sz w:val="20"/>
          <w:szCs w:val="20"/>
          <w:color w:val="auto"/>
        </w:rPr>
      </w:pPr>
      <w:r>
        <w:rPr>
          <w:rFonts w:ascii="Times New Roman" w:cs="Times New Roman" w:eastAsia="Times New Roman" w:hAnsi="Times New Roman"/>
          <w:sz w:val="22"/>
          <w:szCs w:val="22"/>
          <w:color w:val="auto"/>
        </w:rPr>
        <w:t>914-421-5336</w:t>
      </w:r>
    </w:p>
    <w:p>
      <w:pPr>
        <w:spacing w:after="0"/>
        <w:rPr>
          <w:sz w:val="20"/>
          <w:szCs w:val="20"/>
          <w:color w:val="auto"/>
        </w:rPr>
      </w:pPr>
      <w:r>
        <w:rPr>
          <w:rFonts w:ascii="Times New Roman" w:cs="Times New Roman" w:eastAsia="Times New Roman" w:hAnsi="Times New Roman"/>
          <w:sz w:val="22"/>
          <w:szCs w:val="22"/>
          <w:color w:val="auto"/>
        </w:rPr>
        <w:t>jstewart@opalfuels.com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OPALFuelsPR@icrinc.com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&amp; Corporate Development</w:t>
      </w:r>
    </w:p>
    <w:p>
      <w:pPr>
        <w:spacing w:after="0" w:line="231" w:lineRule="auto"/>
        <w:rPr>
          <w:sz w:val="20"/>
          <w:szCs w:val="20"/>
          <w:color w:val="auto"/>
        </w:rPr>
      </w:pPr>
      <w:r>
        <w:rPr>
          <w:rFonts w:ascii="Times New Roman" w:cs="Times New Roman" w:eastAsia="Times New Roman" w:hAnsi="Times New Roman"/>
          <w:sz w:val="22"/>
          <w:szCs w:val="22"/>
          <w:color w:val="auto"/>
        </w:rPr>
        <w:t>914-705-4001</w:t>
      </w:r>
    </w:p>
    <w:p>
      <w:pPr>
        <w:spacing w:after="0"/>
        <w:rPr>
          <w:sz w:val="20"/>
          <w:szCs w:val="20"/>
          <w:color w:val="auto"/>
        </w:rPr>
      </w:pPr>
      <w:r>
        <w:rPr>
          <w:rFonts w:ascii="Times New Roman" w:cs="Times New Roman" w:eastAsia="Times New Roman" w:hAnsi="Times New Roman"/>
          <w:sz w:val="22"/>
          <w:szCs w:val="22"/>
          <w:color w:val="auto"/>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12"/>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2022-11-18T08:34:26Z</dcterms:created>
  <dcterms:modified xsi:type="dcterms:W3CDTF">2022-11-18T08:34:26Z</dcterms:modified>
</cp:coreProperties>
</file>