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Encompass Capital Advisors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Encompass Capital Partners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20" w:type="dxa"/>
            <w:vAlign w:val="bottom"/>
            <w:tcBorders>
              <w:right w:val="single" w:sz="8" w:color="808080"/>
            </w:tcBorders>
            <w:shd w:val="clear" w:color="auto" w:fill="808080"/>
          </w:tcPr>
          <w:p>
            <w:pPr>
              <w:spacing w:after="0"/>
              <w:rPr>
                <w:sz w:val="6"/>
                <w:szCs w:val="6"/>
                <w:color w:val="auto"/>
              </w:rPr>
            </w:pPr>
          </w:p>
        </w:tc>
        <w:tc>
          <w:tcPr>
            <w:tcW w:w="136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20" w:type="dxa"/>
            <w:vAlign w:val="bottom"/>
            <w:tcBorders>
              <w:right w:val="single" w:sz="8" w:color="808080"/>
            </w:tcBorders>
            <w:shd w:val="clear" w:color="auto" w:fill="808080"/>
          </w:tcPr>
          <w:p>
            <w:pPr>
              <w:spacing w:after="0"/>
              <w:rPr>
                <w:sz w:val="6"/>
                <w:szCs w:val="6"/>
                <w:color w:val="auto"/>
              </w:rPr>
            </w:pPr>
          </w:p>
        </w:tc>
        <w:tc>
          <w:tcPr>
            <w:tcW w:w="336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Todd J. Kantor</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0" w:right="339" w:bottom="1440" w:gutter="0" w:footer="0" w:header="0"/>
        </w:sectPr>
      </w:pPr>
    </w:p>
    <w:bookmarkStart w:id="4" w:name="page5"/>
    <w:bookmarkEnd w:id="4"/>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19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Opal Fuels Inc.</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1 N Lexington Ave.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White Plains, NY 10601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This statement is being filed by Encompass Capital Advisors LLC, Encompass Capital Partners LLC, and Todd J. Kantor.</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The address of the principal business office of Encompass Capital Advisors LLC and Encompass Capital Partners LLC is 200 Park Avenue, 16th Floor, New York, NY 10166. The address of the principal business office of Todd J. Kantor is c/o Encompass Capital Advisors LLC, 200 Park Avenue, 16th Floor, New York, NY 10166.</w:t>
      </w:r>
    </w:p>
    <w:p>
      <w:pPr>
        <w:spacing w:after="0" w:line="64" w:lineRule="exact"/>
        <w:rPr>
          <w:sz w:val="20"/>
          <w:szCs w:val="20"/>
          <w:color w:val="auto"/>
        </w:rPr>
      </w:pPr>
    </w:p>
    <w:p>
      <w:pPr>
        <w:ind w:left="920" w:hanging="237"/>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121" w:lineRule="exact"/>
        <w:rPr>
          <w:rFonts w:ascii="Times New Roman" w:cs="Times New Roman" w:eastAsia="Times New Roman" w:hAnsi="Times New Roman"/>
          <w:sz w:val="18"/>
          <w:szCs w:val="18"/>
          <w:b w:val="1"/>
          <w:bCs w:val="1"/>
          <w:color w:val="auto"/>
        </w:rPr>
      </w:pPr>
    </w:p>
    <w:p>
      <w:pPr>
        <w:ind w:left="1020" w:hanging="220"/>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Encompass Capital Advisors LLC is a Delaware Limited Liability Company.</w:t>
      </w:r>
    </w:p>
    <w:p>
      <w:pPr>
        <w:spacing w:after="0" w:line="11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Encompass Capital Partners LLC is a Delaware Limited Liability Company.</w:t>
      </w:r>
    </w:p>
    <w:p>
      <w:pPr>
        <w:spacing w:after="0" w:line="117"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J. Kantor is a US citizen.</w:t>
      </w:r>
    </w:p>
    <w:p>
      <w:pPr>
        <w:spacing w:after="0" w:line="113"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68347P103</w:t>
      </w:r>
    </w:p>
    <w:p>
      <w:pPr>
        <w:sectPr>
          <w:pgSz w:w="11900" w:h="16838" w:orient="portrait"/>
          <w:cols w:equalWidth="0" w:num="1">
            <w:col w:w="11240"/>
          </w:cols>
          <w:pgMar w:left="320" w:top="690"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5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3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Encompass Capital Advisors LLC</w:t>
      </w:r>
    </w:p>
    <w:p>
      <w:pPr>
        <w:spacing w:after="0" w:line="121" w:lineRule="exact"/>
        <w:rPr>
          <w:sz w:val="20"/>
          <w:szCs w:val="20"/>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0.0%</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3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Encompass Capital Partners LLC</w:t>
      </w:r>
    </w:p>
    <w:p>
      <w:pPr>
        <w:spacing w:after="0" w:line="121" w:lineRule="exact"/>
        <w:rPr>
          <w:sz w:val="20"/>
          <w:szCs w:val="20"/>
          <w:color w:val="auto"/>
        </w:rPr>
      </w:pPr>
    </w:p>
    <w:p>
      <w:pPr>
        <w:ind w:left="1040" w:hanging="240"/>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0.0%</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0" w:lineRule="exact"/>
        <w:rPr>
          <w:sz w:val="20"/>
          <w:szCs w:val="20"/>
          <w:color w:val="auto"/>
        </w:rPr>
      </w:pPr>
    </w:p>
    <w:p>
      <w:pPr>
        <w:spacing w:after="0" w:line="3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Todd J. Kantor</w:t>
      </w:r>
    </w:p>
    <w:p>
      <w:pPr>
        <w:spacing w:after="0" w:line="121" w:lineRule="exact"/>
        <w:rPr>
          <w:sz w:val="20"/>
          <w:szCs w:val="20"/>
          <w:color w:val="auto"/>
        </w:rPr>
      </w:pPr>
    </w:p>
    <w:p>
      <w:pPr>
        <w:ind w:left="1040" w:hanging="240"/>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0.0%</w:t>
      </w:r>
    </w:p>
    <w:p>
      <w:pPr>
        <w:spacing w:after="0" w:line="9" w:lineRule="exact"/>
        <w:rPr>
          <w:rFonts w:ascii="Times New Roman" w:cs="Times New Roman" w:eastAsia="Times New Roman" w:hAnsi="Times New Roman"/>
          <w:sz w:val="18"/>
          <w:szCs w:val="18"/>
          <w:color w:val="auto"/>
        </w:rPr>
      </w:pPr>
    </w:p>
    <w:p>
      <w:pPr>
        <w:ind w:left="1040" w:hanging="240"/>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900" w:hanging="308"/>
        <w:spacing w:after="0"/>
        <w:tabs>
          <w:tab w:leader="none" w:pos="1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31" w:lineRule="exact"/>
        <w:rPr>
          <w:sz w:val="20"/>
          <w:szCs w:val="20"/>
          <w:color w:val="auto"/>
        </w:rPr>
      </w:pPr>
    </w:p>
    <w:p>
      <w:pPr>
        <w:jc w:val="both"/>
        <w:ind w:left="800"/>
        <w:spacing w:after="0" w:line="255"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906"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7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Encompass Capital Advisors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Encompass Capital Partners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ectPr>
          <w:pgSz w:w="11900" w:h="16838" w:orient="portrait"/>
          <w:cols w:equalWidth="0" w:num="1">
            <w:col w:w="11240"/>
          </w:cols>
          <w:pgMar w:left="320" w:top="474" w:right="339" w:bottom="1440"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68347P103</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13G/A with respect to the shares of Common Stock of Opal Fuels Inc., dated as of November 14, 2024 is, and any amendments thereto signed by each of the undersigned shall be, filed on behalf of each of us pursuant to and in accordance with the provisions of Rule 13d-1(k)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Encompass Capital Advisors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Encompass Capital Partners LLC</w:t>
      </w:r>
    </w:p>
    <w:p>
      <w:pPr>
        <w:spacing w:after="0" w:line="225"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ind w:left="5540"/>
        <w:spacing w:after="0"/>
        <w:tabs>
          <w:tab w:leader="none" w:pos="6040" w:val="left"/>
        </w:tabs>
        <w:rPr>
          <w:sz w:val="20"/>
          <w:szCs w:val="20"/>
          <w:color w:val="auto"/>
        </w:rPr>
      </w:pPr>
      <w:r>
        <w:rPr>
          <w:rFonts w:ascii="Times New Roman" w:cs="Times New Roman" w:eastAsia="Times New Roman" w:hAnsi="Times New Roman"/>
          <w:sz w:val="18"/>
          <w:szCs w:val="18"/>
          <w:color w:val="auto"/>
        </w:rPr>
        <w:t>By:</w:t>
        <w:tab/>
        <w:t>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17145</wp:posOffset>
            </wp:positionV>
            <wp:extent cx="33343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Todd J. Kantor</w:t>
      </w:r>
    </w:p>
    <w:sectPr>
      <w:pgSz w:w="11900" w:h="16838" w:orient="portrait"/>
      <w:cols w:equalWidth="0" w:num="1">
        <w:col w:w="11240"/>
      </w:cols>
      <w:pgMar w:left="320" w:top="4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3"/>
    </w:lvl>
    <w:lvl w:ilvl="1">
      <w:lvlJc w:val="left"/>
      <w:lvlText w:val="(%2)"/>
      <w:numFmt w:val="lowerRoman"/>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lvl w:ilvl="1">
      <w:lvlJc w:val="left"/>
      <w:lvlText w:val="(%2)"/>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2024-11-14T15:49:40Z</dcterms:created>
  <dcterms:modified xsi:type="dcterms:W3CDTF">2024-11-14T15:49:40Z</dcterms:modified>
</cp:coreProperties>
</file>