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2"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5278755</wp:posOffset>
            </wp:positionH>
            <wp:positionV relativeFrom="paragraph">
              <wp:posOffset>-629285</wp:posOffset>
            </wp:positionV>
            <wp:extent cx="58420" cy="642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2620"/>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-629285</wp:posOffset>
            </wp:positionV>
            <wp:extent cx="58420" cy="642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262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20955</wp:posOffset>
            </wp:positionV>
            <wp:extent cx="6993255" cy="50679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06793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Battle Betsy L.</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ONE NORTH LEXINGTON AVE, 14TH FLOOR</w:t>
      </w:r>
    </w:p>
    <w:p>
      <w:pPr>
        <w:spacing w:after="0" w:line="336" w:lineRule="exact"/>
        <w:rPr>
          <w:sz w:val="24"/>
          <w:szCs w:val="24"/>
          <w:color w:val="auto"/>
        </w:rPr>
      </w:pPr>
    </w:p>
    <w:tbl>
      <w:tblPr>
        <w:tblLayout w:type="fixed"/>
        <w:tblInd w:w="80" w:type="dxa"/>
        <w:tblCellMar>
          <w:top w:w="0" w:type="dxa"/>
          <w:left w:w="0" w:type="dxa"/>
          <w:bottom w:w="0" w:type="dxa"/>
          <w:right w:w="0" w:type="dxa"/>
        </w:tblCellMar>
      </w:tblPr>
      <w:tr>
        <w:trPr>
          <w:trHeight w:val="163"/>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WHITE</w:t>
            </w:r>
          </w:p>
        </w:tc>
        <w:tc>
          <w:tcPr>
            <w:tcW w:w="1120" w:type="dxa"/>
            <w:vAlign w:val="bottom"/>
            <w:vMerge w:val="restart"/>
          </w:tcPr>
          <w:p>
            <w:pPr>
              <w:ind w:left="320"/>
              <w:spacing w:after="0"/>
              <w:rPr>
                <w:sz w:val="20"/>
                <w:szCs w:val="20"/>
                <w:color w:val="auto"/>
              </w:rPr>
            </w:pPr>
            <w:r>
              <w:rPr>
                <w:rFonts w:ascii="Arial" w:cs="Arial" w:eastAsia="Arial" w:hAnsi="Arial"/>
                <w:sz w:val="17"/>
                <w:szCs w:val="17"/>
                <w:color w:val="0000FF"/>
              </w:rPr>
              <w:t>NY</w:t>
            </w:r>
          </w:p>
        </w:tc>
        <w:tc>
          <w:tcPr>
            <w:tcW w:w="1600" w:type="dxa"/>
            <w:vAlign w:val="bottom"/>
            <w:vMerge w:val="restart"/>
          </w:tcPr>
          <w:p>
            <w:pPr>
              <w:ind w:left="420"/>
              <w:spacing w:after="0"/>
              <w:rPr>
                <w:sz w:val="20"/>
                <w:szCs w:val="20"/>
                <w:color w:val="auto"/>
              </w:rPr>
            </w:pPr>
            <w:r>
              <w:rPr>
                <w:rFonts w:ascii="Arial" w:cs="Arial" w:eastAsia="Arial" w:hAnsi="Arial"/>
                <w:sz w:val="17"/>
                <w:szCs w:val="17"/>
                <w:color w:val="0000FF"/>
              </w:rPr>
              <w:t>10601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20" w:type="dxa"/>
            <w:vAlign w:val="bottom"/>
            <w:vMerge w:val="restart"/>
          </w:tcPr>
          <w:p>
            <w:pPr>
              <w:ind w:left="20"/>
              <w:spacing w:after="0"/>
              <w:rPr>
                <w:sz w:val="20"/>
                <w:szCs w:val="20"/>
                <w:color w:val="auto"/>
              </w:rPr>
            </w:pPr>
            <w:r>
              <w:rPr>
                <w:rFonts w:ascii="Arial" w:cs="Arial" w:eastAsia="Arial" w:hAnsi="Arial"/>
                <w:sz w:val="17"/>
                <w:szCs w:val="17"/>
                <w:color w:val="0000FF"/>
              </w:rPr>
              <w:t>PLAINS</w:t>
            </w:r>
          </w:p>
        </w:tc>
        <w:tc>
          <w:tcPr>
            <w:tcW w:w="112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(City)</w:t>
            </w:r>
          </w:p>
        </w:tc>
        <w:tc>
          <w:tcPr>
            <w:tcW w:w="112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8"/>
        </w:trPr>
        <w:tc>
          <w:tcPr>
            <w:tcW w:w="3820" w:type="dxa"/>
            <w:vAlign w:val="bottom"/>
            <w:gridSpan w:val="4"/>
          </w:tcPr>
          <w:p>
            <w:pPr>
              <w:ind w:left="60"/>
              <w:spacing w:after="0" w:line="138" w:lineRule="exact"/>
              <w:rPr>
                <w:rFonts w:ascii="Arial" w:cs="Arial" w:eastAsia="Arial" w:hAnsi="Arial"/>
                <w:sz w:val="14"/>
                <w:szCs w:val="14"/>
                <w:color w:val="0000EE"/>
              </w:rPr>
            </w:pPr>
            <w:hyperlink r:id="rId13">
              <w:r>
                <w:rPr>
                  <w:rFonts w:ascii="Arial" w:cs="Arial" w:eastAsia="Arial" w:hAnsi="Arial"/>
                  <w:sz w:val="14"/>
                  <w:szCs w:val="14"/>
                  <w:color w:val="0000EE"/>
                </w:rPr>
                <w:t xml:space="preserve">OPAL Fuels Inc. </w:t>
              </w:r>
            </w:hyperlink>
            <w:r>
              <w:rPr>
                <w:rFonts w:ascii="Arial" w:cs="Arial" w:eastAsia="Arial" w:hAnsi="Arial"/>
                <w:sz w:val="14"/>
                <w:szCs w:val="14"/>
                <w:color w:val="000000"/>
              </w:rPr>
              <w:t>[</w:t>
            </w:r>
            <w:r>
              <w:rPr>
                <w:rFonts w:ascii="Arial" w:cs="Arial" w:eastAsia="Arial" w:hAnsi="Arial"/>
                <w:sz w:val="14"/>
                <w:szCs w:val="14"/>
                <w:color w:val="0000EE"/>
              </w:rPr>
              <w:t xml:space="preserve"> </w:t>
            </w:r>
            <w:r>
              <w:rPr>
                <w:rFonts w:ascii="Arial" w:cs="Arial" w:eastAsia="Arial" w:hAnsi="Arial"/>
                <w:sz w:val="11"/>
                <w:szCs w:val="11"/>
                <w:color w:val="0000FF"/>
              </w:rPr>
              <w:t>OPAL</w:t>
            </w:r>
            <w:r>
              <w:rPr>
                <w:rFonts w:ascii="Arial" w:cs="Arial" w:eastAsia="Arial" w:hAnsi="Arial"/>
                <w:sz w:val="14"/>
                <w:szCs w:val="14"/>
                <w:color w:val="0000EE"/>
              </w:rPr>
              <w:t xml:space="preserve"> </w:t>
            </w:r>
            <w:r>
              <w:rPr>
                <w:rFonts w:ascii="Arial" w:cs="Arial" w:eastAsia="Arial" w:hAnsi="Arial"/>
                <w:sz w:val="14"/>
                <w:szCs w:val="14"/>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280" w:type="dxa"/>
            <w:vAlign w:val="bottom"/>
            <w:tcBorders>
              <w:bottom w:val="single" w:sz="8" w:color="0000EE"/>
            </w:tcBorders>
          </w:tcPr>
          <w:p>
            <w:pPr>
              <w:spacing w:after="0"/>
              <w:rPr>
                <w:sz w:val="3"/>
                <w:szCs w:val="3"/>
                <w:color w:val="auto"/>
              </w:rPr>
            </w:pPr>
          </w:p>
        </w:tc>
        <w:tc>
          <w:tcPr>
            <w:tcW w:w="2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40" w:type="dxa"/>
            <w:vAlign w:val="bottom"/>
            <w:vMerge w:val="restart"/>
          </w:tcPr>
          <w:p>
            <w:pPr>
              <w:ind w:left="60"/>
              <w:spacing w:after="0" w:line="163"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8"/>
        </w:trPr>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28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4"/>
        </w:trPr>
        <w:tc>
          <w:tcPr>
            <w:tcW w:w="1460" w:type="dxa"/>
            <w:vAlign w:val="bottom"/>
            <w:gridSpan w:val="3"/>
          </w:tcPr>
          <w:p>
            <w:pPr>
              <w:ind w:left="60"/>
              <w:spacing w:after="0"/>
              <w:rPr>
                <w:sz w:val="20"/>
                <w:szCs w:val="20"/>
                <w:color w:val="auto"/>
              </w:rPr>
            </w:pPr>
            <w:r>
              <w:rPr>
                <w:rFonts w:ascii="Arial" w:cs="Arial" w:eastAsia="Arial" w:hAnsi="Arial"/>
                <w:sz w:val="17"/>
                <w:szCs w:val="17"/>
                <w:color w:val="0000FF"/>
              </w:rPr>
              <w:t>10/03/2023</w:t>
            </w:r>
          </w:p>
        </w:tc>
        <w:tc>
          <w:tcPr>
            <w:tcW w:w="2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3"/>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80" w:type="dxa"/>
            <w:vAlign w:val="bottom"/>
            <w:tcBorders>
              <w:bottom w:val="single" w:sz="8" w:color="2C2C2C"/>
            </w:tcBorders>
          </w:tcPr>
          <w:p>
            <w:pPr>
              <w:spacing w:after="0"/>
              <w:rPr>
                <w:sz w:val="8"/>
                <w:szCs w:val="8"/>
                <w:color w:val="auto"/>
              </w:rPr>
            </w:pPr>
          </w:p>
        </w:tc>
        <w:tc>
          <w:tcPr>
            <w:tcW w:w="23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9"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2"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09" w:lineRule="exact"/>
        <w:rPr>
          <w:sz w:val="24"/>
          <w:szCs w:val="24"/>
          <w:color w:val="auto"/>
        </w:rPr>
      </w:pPr>
    </w:p>
    <w:p>
      <w:pPr>
        <w:ind w:left="320" w:right="620"/>
        <w:spacing w:after="0" w:line="24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5" w:lineRule="exact"/>
        <w:rPr>
          <w:sz w:val="24"/>
          <w:szCs w:val="24"/>
          <w:color w:val="auto"/>
        </w:rPr>
      </w:pPr>
    </w:p>
    <w:p>
      <w:pPr>
        <w:sectPr>
          <w:pgSz w:w="11900" w:h="16838" w:orient="portrait"/>
          <w:cols w:equalWidth="0" w:num="2">
            <w:col w:w="3740" w:space="10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6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ind w:left="800"/>
              <w:spacing w:after="0" w:line="127"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20" w:type="dxa"/>
            <w:vAlign w:val="bottom"/>
          </w:tcPr>
          <w:p>
            <w:pPr>
              <w:spacing w:after="0" w:line="127"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5"/>
          </w:tcPr>
          <w:p>
            <w:pPr>
              <w:ind w:left="40"/>
              <w:spacing w:after="0" w:line="127"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80" w:type="dxa"/>
            <w:vAlign w:val="bottom"/>
            <w:gridSpan w:val="2"/>
          </w:tcPr>
          <w:p>
            <w:pPr>
              <w:ind w:left="800"/>
              <w:spacing w:after="0" w:line="130"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60" w:type="dxa"/>
            <w:vAlign w:val="bottom"/>
          </w:tcPr>
          <w:p>
            <w:pPr>
              <w:ind w:left="240"/>
              <w:spacing w:after="0" w:line="130" w:lineRule="exact"/>
              <w:rPr>
                <w:sz w:val="20"/>
                <w:szCs w:val="20"/>
                <w:color w:val="auto"/>
              </w:rPr>
            </w:pPr>
            <w:r>
              <w:rPr>
                <w:rFonts w:ascii="Arial" w:cs="Arial" w:eastAsia="Arial" w:hAnsi="Arial"/>
                <w:sz w:val="12"/>
                <w:szCs w:val="12"/>
                <w:b w:val="1"/>
                <w:bCs w:val="1"/>
                <w:color w:val="auto"/>
                <w:w w:val="93"/>
              </w:rPr>
              <w:t>(A) or</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7"/>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80" w:type="dxa"/>
            <w:vAlign w:val="bottom"/>
            <w:tcBorders>
              <w:bottom w:val="single" w:sz="8" w:color="2C2C2C"/>
            </w:tcBorders>
            <w:gridSpan w:val="2"/>
          </w:tcPr>
          <w:p>
            <w:pPr>
              <w:ind w:left="900"/>
              <w:spacing w:after="0"/>
              <w:rPr>
                <w:sz w:val="20"/>
                <w:szCs w:val="20"/>
                <w:color w:val="auto"/>
              </w:rPr>
            </w:pPr>
            <w:r>
              <w:rPr>
                <w:rFonts w:ascii="Arial" w:cs="Arial" w:eastAsia="Arial" w:hAnsi="Arial"/>
                <w:sz w:val="17"/>
                <w:szCs w:val="17"/>
                <w:color w:val="0000FF"/>
              </w:rPr>
              <w:t>10/03/2023</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0000FF"/>
                <w:w w:val="88"/>
              </w:rPr>
              <w:t>10,125</w:t>
            </w:r>
          </w:p>
        </w:tc>
        <w:tc>
          <w:tcPr>
            <w:tcW w:w="56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right"/>
              <w:ind w:right="19"/>
              <w:spacing w:after="0"/>
              <w:rPr>
                <w:sz w:val="20"/>
                <w:szCs w:val="20"/>
                <w:color w:val="auto"/>
              </w:rPr>
            </w:pPr>
            <w:r>
              <w:rPr>
                <w:rFonts w:ascii="Arial" w:cs="Arial" w:eastAsia="Arial" w:hAnsi="Arial"/>
                <w:sz w:val="11"/>
                <w:szCs w:val="11"/>
                <w:color w:val="008000"/>
              </w:rPr>
              <w:t>(1)</w:t>
            </w: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10,125</w:t>
            </w:r>
          </w:p>
        </w:tc>
        <w:tc>
          <w:tcPr>
            <w:tcW w:w="2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40"/>
              <w:spacing w:after="0" w:line="310" w:lineRule="exact"/>
              <w:rPr>
                <w:sz w:val="20"/>
                <w:szCs w:val="20"/>
                <w:color w:val="auto"/>
              </w:rPr>
            </w:pPr>
            <w:r>
              <w:rPr>
                <w:rFonts w:ascii="Arial" w:cs="Arial" w:eastAsia="Arial" w:hAnsi="Arial"/>
                <w:sz w:val="33"/>
                <w:szCs w:val="33"/>
                <w:color w:val="0000FF"/>
                <w:vertAlign w:val="subscript"/>
              </w:rPr>
              <w:t>D</w:t>
            </w:r>
            <w:r>
              <w:rPr>
                <w:rFonts w:ascii="Arial" w:cs="Arial" w:eastAsia="Arial" w:hAnsi="Arial"/>
                <w:sz w:val="11"/>
                <w:szCs w:val="11"/>
                <w:color w:val="008000"/>
              </w:rPr>
              <w:t>(1)</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102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80" w:type="dxa"/>
            <w:vAlign w:val="bottom"/>
            <w:gridSpan w:val="11"/>
          </w:tcPr>
          <w:p>
            <w:pPr>
              <w:jc w:val="right"/>
              <w:ind w:right="1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4"/>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6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3"/>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Derivative</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Security (Instr. 3</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and 4)</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9"/>
              </w:rPr>
              <w:t>Transaction(s)</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1"/>
                <w:szCs w:val="11"/>
                <w:color w:val="008000"/>
              </w:rPr>
              <w:t>(2)</w:t>
            </w:r>
          </w:p>
        </w:tc>
        <w:tc>
          <w:tcPr>
            <w:tcW w:w="80" w:type="dxa"/>
            <w:vAlign w:val="bottom"/>
          </w:tcPr>
          <w:p>
            <w:pPr>
              <w:spacing w:after="0"/>
              <w:rPr>
                <w:sz w:val="16"/>
                <w:szCs w:val="16"/>
                <w:color w:val="auto"/>
              </w:rPr>
            </w:pPr>
          </w:p>
        </w:tc>
        <w:tc>
          <w:tcPr>
            <w:tcW w:w="560" w:type="dxa"/>
            <w:vAlign w:val="bottom"/>
          </w:tcPr>
          <w:p>
            <w:pPr>
              <w:jc w:val="center"/>
              <w:ind w:right="74"/>
              <w:spacing w:after="0"/>
              <w:rPr>
                <w:sz w:val="20"/>
                <w:szCs w:val="20"/>
                <w:color w:val="auto"/>
              </w:rPr>
            </w:pPr>
            <w:r>
              <w:rPr>
                <w:rFonts w:ascii="Arial" w:cs="Arial" w:eastAsia="Arial" w:hAnsi="Arial"/>
                <w:sz w:val="13"/>
                <w:szCs w:val="13"/>
                <w:color w:val="0000FF"/>
                <w:w w:val="93"/>
              </w:rPr>
              <w:t>Class A</w:t>
            </w:r>
          </w:p>
        </w:tc>
        <w:tc>
          <w:tcPr>
            <w:tcW w:w="540" w:type="dxa"/>
            <w:vAlign w:val="bottom"/>
            <w:vMerge w:val="restart"/>
          </w:tcPr>
          <w:p>
            <w:pPr>
              <w:jc w:val="right"/>
              <w:spacing w:after="0"/>
              <w:rPr>
                <w:sz w:val="20"/>
                <w:szCs w:val="20"/>
                <w:color w:val="auto"/>
              </w:rPr>
            </w:pPr>
            <w:r>
              <w:rPr>
                <w:rFonts w:ascii="Arial" w:cs="Arial" w:eastAsia="Arial" w:hAnsi="Arial"/>
                <w:sz w:val="17"/>
                <w:szCs w:val="17"/>
                <w:color w:val="0000FF"/>
                <w:w w:val="88"/>
              </w:rPr>
              <w:t>10,125</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8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2"/>
                <w:szCs w:val="12"/>
                <w:color w:val="auto"/>
              </w:rPr>
            </w:pPr>
          </w:p>
        </w:tc>
        <w:tc>
          <w:tcPr>
            <w:tcW w:w="1020" w:type="dxa"/>
            <w:vAlign w:val="bottom"/>
          </w:tcPr>
          <w:p>
            <w:pPr>
              <w:jc w:val="right"/>
              <w:ind w:right="120"/>
              <w:spacing w:after="0" w:line="143" w:lineRule="exact"/>
              <w:rPr>
                <w:sz w:val="20"/>
                <w:szCs w:val="20"/>
                <w:color w:val="auto"/>
              </w:rPr>
            </w:pPr>
            <w:r>
              <w:rPr>
                <w:rFonts w:ascii="Arial" w:cs="Arial" w:eastAsia="Arial" w:hAnsi="Arial"/>
                <w:sz w:val="13"/>
                <w:szCs w:val="13"/>
                <w:color w:val="0000FF"/>
              </w:rPr>
              <w:t>10/03/2023</w:t>
            </w:r>
          </w:p>
        </w:tc>
        <w:tc>
          <w:tcPr>
            <w:tcW w:w="1140" w:type="dxa"/>
            <w:vAlign w:val="bottom"/>
          </w:tcPr>
          <w:p>
            <w:pPr>
              <w:spacing w:after="0"/>
              <w:rPr>
                <w:sz w:val="12"/>
                <w:szCs w:val="12"/>
                <w:color w:val="auto"/>
              </w:rPr>
            </w:pPr>
          </w:p>
        </w:tc>
        <w:tc>
          <w:tcPr>
            <w:tcW w:w="740" w:type="dxa"/>
            <w:vAlign w:val="bottom"/>
          </w:tcPr>
          <w:p>
            <w:pPr>
              <w:ind w:left="160"/>
              <w:spacing w:after="0" w:line="143" w:lineRule="exact"/>
              <w:rPr>
                <w:sz w:val="20"/>
                <w:szCs w:val="20"/>
                <w:color w:val="auto"/>
              </w:rPr>
            </w:pPr>
            <w:r>
              <w:rPr>
                <w:rFonts w:ascii="Arial" w:cs="Arial" w:eastAsia="Arial" w:hAnsi="Arial"/>
                <w:sz w:val="13"/>
                <w:szCs w:val="13"/>
                <w:color w:val="0000FF"/>
              </w:rPr>
              <w:t>M</w:t>
            </w:r>
          </w:p>
        </w:tc>
        <w:tc>
          <w:tcPr>
            <w:tcW w:w="920" w:type="dxa"/>
            <w:vAlign w:val="bottom"/>
          </w:tcPr>
          <w:p>
            <w:pPr>
              <w:ind w:left="460"/>
              <w:spacing w:after="0" w:line="143" w:lineRule="exact"/>
              <w:rPr>
                <w:sz w:val="20"/>
                <w:szCs w:val="20"/>
                <w:color w:val="auto"/>
              </w:rPr>
            </w:pPr>
            <w:r>
              <w:rPr>
                <w:rFonts w:ascii="Arial" w:cs="Arial" w:eastAsia="Arial" w:hAnsi="Arial"/>
                <w:sz w:val="13"/>
                <w:szCs w:val="13"/>
                <w:color w:val="0000FF"/>
              </w:rPr>
              <w:t>10,125</w:t>
            </w: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4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ind w:left="220"/>
              <w:spacing w:after="0" w:line="143" w:lineRule="exact"/>
              <w:rPr>
                <w:sz w:val="20"/>
                <w:szCs w:val="20"/>
                <w:color w:val="auto"/>
              </w:rPr>
            </w:pPr>
            <w:r>
              <w:rPr>
                <w:rFonts w:ascii="Arial" w:cs="Arial" w:eastAsia="Arial" w:hAnsi="Arial"/>
                <w:sz w:val="13"/>
                <w:szCs w:val="13"/>
                <w:color w:val="0000FF"/>
                <w:w w:val="90"/>
              </w:rPr>
              <w:t>19,369</w:t>
            </w:r>
          </w:p>
        </w:tc>
        <w:tc>
          <w:tcPr>
            <w:tcW w:w="240" w:type="dxa"/>
            <w:vAlign w:val="bottom"/>
          </w:tcPr>
          <w:p>
            <w:pPr>
              <w:spacing w:after="0"/>
              <w:rPr>
                <w:sz w:val="12"/>
                <w:szCs w:val="12"/>
                <w:color w:val="auto"/>
              </w:rPr>
            </w:pPr>
          </w:p>
        </w:tc>
        <w:tc>
          <w:tcPr>
            <w:tcW w:w="700" w:type="dxa"/>
            <w:vAlign w:val="bottom"/>
          </w:tcPr>
          <w:p>
            <w:pPr>
              <w:ind w:left="36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center"/>
              <w:ind w:right="74"/>
              <w:spacing w:after="0"/>
              <w:rPr>
                <w:sz w:val="20"/>
                <w:szCs w:val="20"/>
                <w:color w:val="auto"/>
              </w:rPr>
            </w:pPr>
            <w:r>
              <w:rPr>
                <w:rFonts w:ascii="Arial" w:cs="Arial" w:eastAsia="Arial" w:hAnsi="Arial"/>
                <w:sz w:val="13"/>
                <w:szCs w:val="13"/>
                <w:color w:val="0000FF"/>
                <w:w w:val="85"/>
              </w:rPr>
              <w:t>stock</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-2019300</wp:posOffset>
            </wp:positionV>
            <wp:extent cx="29210" cy="20243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2438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right="380" w:firstLine="3"/>
        <w:spacing w:after="0" w:line="251"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at settlement, one share of Class A common stock. This transaction represents the settlement of restricted stock units in shares of Class A common stock on their scheduled vesting date.</w:t>
      </w:r>
    </w:p>
    <w:p>
      <w:pPr>
        <w:spacing w:after="0" w:line="24" w:lineRule="exact"/>
        <w:rPr>
          <w:rFonts w:ascii="Arial" w:cs="Arial" w:eastAsia="Arial" w:hAnsi="Arial"/>
          <w:sz w:val="13"/>
          <w:szCs w:val="13"/>
          <w:color w:val="008000"/>
        </w:rPr>
      </w:pPr>
    </w:p>
    <w:p>
      <w:pPr>
        <w:ind w:left="40" w:right="680" w:firstLine="3"/>
        <w:spacing w:after="0" w:line="251"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10,125 restricted stock units were awarded on October 4, 2022. This award vested in full on October 3, 2023. 19,369 restricted stock units are scheduled to vest on March 31, 2024, provided that the Reporting Person remains in continuous service on the vesting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w w:val="99"/>
              </w:rPr>
              <w:t>/s/ John Coghlin as Attorney-</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10/05/2023</w:t>
            </w:r>
          </w:p>
        </w:tc>
        <w:tc>
          <w:tcPr>
            <w:tcW w:w="0" w:type="dxa"/>
            <w:vAlign w:val="bottom"/>
          </w:tcPr>
          <w:p>
            <w:pPr>
              <w:spacing w:after="0"/>
              <w:rPr>
                <w:sz w:val="1"/>
                <w:szCs w:val="1"/>
                <w:color w:val="auto"/>
              </w:rPr>
            </w:pPr>
          </w:p>
        </w:tc>
      </w:tr>
      <w:tr>
        <w:trPr>
          <w:trHeight w:val="89"/>
        </w:trPr>
        <w:tc>
          <w:tcPr>
            <w:tcW w:w="480" w:type="dxa"/>
            <w:vAlign w:val="bottom"/>
            <w:tcBorders>
              <w:top w:val="single" w:sz="8" w:color="auto"/>
              <w:bottom w:val="single" w:sz="8" w:color="auto"/>
            </w:tcBorders>
            <w:vMerge w:val="restart"/>
          </w:tcPr>
          <w:p>
            <w:pPr>
              <w:spacing w:after="0" w:line="187" w:lineRule="exact"/>
              <w:rPr>
                <w:sz w:val="20"/>
                <w:szCs w:val="20"/>
                <w:color w:val="auto"/>
              </w:rPr>
            </w:pPr>
            <w:r>
              <w:rPr>
                <w:rFonts w:ascii="Arial" w:cs="Arial" w:eastAsia="Arial" w:hAnsi="Arial"/>
                <w:sz w:val="17"/>
                <w:szCs w:val="17"/>
                <w:color w:val="0000FF"/>
                <w:w w:val="88"/>
              </w:rPr>
              <w:t>in-Fact</w:t>
            </w:r>
          </w:p>
        </w:tc>
        <w:tc>
          <w:tcPr>
            <w:tcW w:w="150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480" w:type="dxa"/>
            <w:vAlign w:val="bottom"/>
            <w:tcBorders>
              <w:bottom w:val="single" w:sz="8" w:color="auto"/>
            </w:tcBorders>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3"/>
        <w:spacing w:after="0" w:line="336"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2464" TargetMode="External"/><Relationship Id="rId13"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2023-10-05T15:27:53Z</dcterms:created>
  <dcterms:modified xsi:type="dcterms:W3CDTF">2023-10-05T15:27:53Z</dcterms:modified>
</cp:coreProperties>
</file>