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Registration Statement on Form S-4 (Registration No. 333-262583)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whom it may concern: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 is made to the above-referenced registration statement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</w:t>
            </w:r>
          </w:p>
        </w:tc>
        <w:tc>
          <w:tcPr>
            <w:tcW w:w="1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of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</w:t>
            </w:r>
          </w:p>
        </w:tc>
        <w:tc>
          <w:tcPr>
            <w:tcW w:w="2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) under the Securities Act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ArcLight Clean Transition Corp. II (the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1933, as amended (the</w:t>
            </w:r>
          </w:p>
        </w:tc>
        <w:tc>
          <w:tcPr>
            <w:tcW w:w="178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</w:t>
            </w: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with respect to</w:t>
            </w:r>
          </w:p>
        </w:tc>
        <w:tc>
          <w:tcPr>
            <w:tcW w:w="56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proposed business combination involving a merger,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consolidation, exchange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securities, acquisition of assets, or similar transaction involving a special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8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purpose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 company and one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more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target companies (the</w:t>
            </w:r>
          </w:p>
        </w:tc>
        <w:tc>
          <w:tcPr>
            <w:tcW w:w="47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Transaction   ). The Registration Statement</w:t>
            </w: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 not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yet been declared effective</w:t>
            </w:r>
          </w:p>
        </w:tc>
      </w:tr>
      <w:tr>
        <w:trPr>
          <w:trHeight w:val="296"/>
        </w:trPr>
        <w:tc>
          <w:tcPr>
            <w:tcW w:w="3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the date of this letter.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81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This letter is to advise you that, effective as of May 13, 2022, our firm</w:t>
            </w:r>
          </w:p>
        </w:tc>
      </w:tr>
      <w:tr>
        <w:trPr>
          <w:trHeight w:val="203"/>
        </w:trPr>
        <w:tc>
          <w:tcPr>
            <w:tcW w:w="3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 resigned from, or ceased or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refused</w:t>
            </w:r>
          </w:p>
        </w:tc>
        <w:tc>
          <w:tcPr>
            <w:tcW w:w="7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act in, every capacity and relationship in which we were described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Registration Statement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acting or agreeing to act with respect to the Transaction.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421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we hereby advise you and the Issuer, pursuant to Section 11(b)(1) of the Securities Act, that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 of our firm, any person who controls it (within the meaning of either Section 15 of the Securities Act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20 of the Securities Exchange Act of 1934, as amended) or any of its affiliates (within the meaning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Act) will be responsible for any part of the Registration Statement. This notice 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intended to constitute an acknowledgment or admission that we have been or are an underwriter (within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meaning of Section 2(a)(11) of the Securities Act or the rules and regulations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promulgated thereunder)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Transaction.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SUISSE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(USA) LLC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Frank McGee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Managing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2/2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Jake Erhard, President and CEO, ArcLight Clean Transition Corp. II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Marco Gatti, Chief Financial Officer, ArcLight Clean Transition Corp. II Julian Seiguer, Kirkland &amp; Ellis LLP</w:t>
      </w:r>
    </w:p>
    <w:p>
      <w:pPr>
        <w:ind w:left="420" w:right="53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Blankenship, Winston &amp; Strawn LLP Eric Johnson, Winston &amp; Strawn LLP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2022-08-01T00:20:22Z</dcterms:created>
  <dcterms:modified xsi:type="dcterms:W3CDTF">2022-08-01T00:20:22Z</dcterms:modified>
</cp:coreProperties>
</file>