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6995160" cy="48609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860925"/>
                    </a:xfrm>
                    <a:prstGeom prst="rect">
                      <a:avLst/>
                    </a:prstGeom>
                    <a:noFill/>
                  </pic:spPr>
                </pic:pic>
              </a:graphicData>
            </a:graphic>
          </wp:anchor>
        </w:drawing>
      </w:r>
    </w:p>
    <w:p>
      <w:pPr>
        <w:spacing w:after="0" w:line="1162"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440" w:type="dxa"/>
            <w:vAlign w:val="bottom"/>
            <w:gridSpan w:val="4"/>
            <w:vMerge w:val="restart"/>
          </w:tcPr>
          <w:p>
            <w:pPr>
              <w:ind w:left="20"/>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Comora Mark S</w:t>
              </w:r>
            </w:hyperlink>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4"/>
          </w:tcPr>
          <w:p>
            <w:pPr>
              <w:ind w:left="80"/>
              <w:spacing w:after="0" w:line="179"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OPAL Fuels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OPAL</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440" w:type="dxa"/>
            <w:vAlign w:val="bottom"/>
            <w:gridSpan w:val="4"/>
            <w:vMerge w:val="continue"/>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240" w:type="dxa"/>
            <w:vAlign w:val="bottom"/>
            <w:tcBorders>
              <w:top w:val="single" w:sz="8" w:color="0000EE"/>
            </w:tcBorders>
          </w:tcPr>
          <w:p>
            <w:pPr>
              <w:spacing w:after="0"/>
              <w:rPr>
                <w:sz w:val="4"/>
                <w:szCs w:val="4"/>
                <w:color w:val="auto"/>
              </w:rPr>
            </w:pPr>
          </w:p>
        </w:tc>
        <w:tc>
          <w:tcPr>
            <w:tcW w:w="2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240" w:type="dxa"/>
            <w:vAlign w:val="bottom"/>
            <w:tcBorders>
              <w:bottom w:val="single" w:sz="8" w:color="2C2C2C"/>
            </w:tcBorders>
          </w:tcPr>
          <w:p>
            <w:pPr>
              <w:spacing w:after="0"/>
              <w:rPr>
                <w:sz w:val="15"/>
                <w:szCs w:val="15"/>
                <w:color w:val="auto"/>
              </w:rPr>
            </w:pPr>
          </w:p>
        </w:tc>
        <w:tc>
          <w:tcPr>
            <w:tcW w:w="240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0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4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39" w:lineRule="exact"/>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line="139"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152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03/31/2025</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ONE NORTH LEXINGTON AVE, 14TH FLOOR</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left="-4" w:right="660" w:firstLine="4"/>
        <w:spacing w:after="0" w:line="253"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16"/>
        <w:spacing w:after="0"/>
        <w:tabs>
          <w:tab w:leader="none" w:pos="1711"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1285"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1285"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3" w:lineRule="exact"/>
        <w:rPr>
          <w:sz w:val="20"/>
          <w:szCs w:val="20"/>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0"/>
          <w:szCs w:val="20"/>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8" w:lineRule="exact"/>
        <w:rPr>
          <w:sz w:val="20"/>
          <w:szCs w:val="20"/>
          <w:color w:val="auto"/>
        </w:rPr>
      </w:pPr>
    </w:p>
    <w:p>
      <w:pPr>
        <w:sectPr>
          <w:pgSz w:w="11900" w:h="16838" w:orient="portrait"/>
          <w:cols w:equalWidth="0" w:num="2">
            <w:col w:w="7680" w:space="64"/>
            <w:col w:w="3336"/>
          </w:cols>
          <w:pgMar w:left="460" w:top="216" w:right="359" w:bottom="1440" w:gutter="0" w:footer="0" w:header="0"/>
          <w:type w:val="continuous"/>
        </w:sectPr>
      </w:pPr>
    </w:p>
    <w:p>
      <w:pPr>
        <w:spacing w:after="0" w:line="230"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WHITE PLAINS 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10601</w:t>
            </w:r>
          </w:p>
        </w:tc>
      </w:tr>
      <w:tr>
        <w:trPr>
          <w:trHeight w:val="146"/>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2"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5" w:lineRule="exact"/>
        <w:rPr>
          <w:sz w:val="20"/>
          <w:szCs w:val="20"/>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4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84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40"/>
              <w:spacing w:after="0"/>
              <w:rPr>
                <w:sz w:val="20"/>
                <w:szCs w:val="20"/>
                <w:color w:val="auto"/>
              </w:rPr>
            </w:pPr>
            <w:r>
              <w:rPr>
                <w:rFonts w:ascii="Arial" w:cs="Arial" w:eastAsia="Arial" w:hAnsi="Arial"/>
                <w:sz w:val="11"/>
                <w:szCs w:val="11"/>
                <w:b w:val="1"/>
                <w:bCs w:val="1"/>
                <w:color w:val="auto"/>
                <w:w w:val="92"/>
              </w:rPr>
              <w:t>Date</w:t>
            </w:r>
          </w:p>
        </w:tc>
        <w:tc>
          <w:tcPr>
            <w:tcW w:w="760" w:type="dxa"/>
            <w:vAlign w:val="bottom"/>
          </w:tcPr>
          <w:p>
            <w:pPr>
              <w:spacing w:after="0"/>
              <w:rPr>
                <w:sz w:val="10"/>
                <w:szCs w:val="10"/>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840" w:type="dxa"/>
            <w:vAlign w:val="bottom"/>
            <w:gridSpan w:val="3"/>
          </w:tcPr>
          <w:p>
            <w:pPr>
              <w:ind w:left="80"/>
              <w:spacing w:after="0"/>
              <w:rPr>
                <w:sz w:val="20"/>
                <w:szCs w:val="20"/>
                <w:color w:val="auto"/>
              </w:rPr>
            </w:pPr>
            <w:r>
              <w:rPr>
                <w:rFonts w:ascii="Arial" w:cs="Arial" w:eastAsia="Arial" w:hAnsi="Arial"/>
                <w:sz w:val="11"/>
                <w:szCs w:val="11"/>
                <w:b w:val="1"/>
                <w:bCs w:val="1"/>
                <w:color w:val="auto"/>
              </w:rPr>
              <w:t>Disposed Of (D) (Instr. 3, 4 and</w:t>
            </w:r>
          </w:p>
        </w:tc>
        <w:tc>
          <w:tcPr>
            <w:tcW w:w="10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jc w:val="center"/>
              <w:ind w:left="695"/>
              <w:spacing w:after="0"/>
              <w:rPr>
                <w:sz w:val="20"/>
                <w:szCs w:val="20"/>
                <w:color w:val="auto"/>
              </w:rPr>
            </w:pPr>
            <w:r>
              <w:rPr>
                <w:rFonts w:ascii="Arial" w:cs="Arial" w:eastAsia="Arial" w:hAnsi="Arial"/>
                <w:sz w:val="11"/>
                <w:szCs w:val="11"/>
                <w:b w:val="1"/>
                <w:bCs w:val="1"/>
                <w:color w:val="auto"/>
              </w:rPr>
              <w:t>(Month/Day/Year)</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540" w:type="dxa"/>
            <w:vAlign w:val="bottom"/>
          </w:tcPr>
          <w:p>
            <w:pPr>
              <w:spacing w:after="0"/>
              <w:rPr>
                <w:sz w:val="11"/>
                <w:szCs w:val="11"/>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5)</w:t>
            </w: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5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0" w:type="dxa"/>
            <w:vAlign w:val="bottom"/>
            <w:vMerge w:val="restart"/>
          </w:tcPr>
          <w:p>
            <w:pPr>
              <w:jc w:val="center"/>
              <w:ind w:right="19"/>
              <w:spacing w:after="0"/>
              <w:rPr>
                <w:sz w:val="20"/>
                <w:szCs w:val="20"/>
                <w:color w:val="auto"/>
              </w:rPr>
            </w:pPr>
            <w:r>
              <w:rPr>
                <w:rFonts w:ascii="Arial" w:cs="Arial" w:eastAsia="Arial" w:hAnsi="Arial"/>
                <w:sz w:val="11"/>
                <w:szCs w:val="11"/>
                <w:b w:val="1"/>
                <w:bCs w:val="1"/>
                <w:color w:val="auto"/>
              </w:rPr>
              <w:t>(D)</w:t>
            </w: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tcPr>
          <w:p>
            <w:pPr>
              <w:spacing w:after="0"/>
              <w:rPr>
                <w:sz w:val="5"/>
                <w:szCs w:val="5"/>
                <w:color w:val="auto"/>
              </w:rPr>
            </w:pPr>
          </w:p>
        </w:tc>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gridSpan w:val="2"/>
          </w:tcPr>
          <w:p>
            <w:pPr>
              <w:jc w:val="center"/>
              <w:ind w:left="695"/>
              <w:spacing w:after="0"/>
              <w:rPr>
                <w:sz w:val="20"/>
                <w:szCs w:val="20"/>
                <w:color w:val="auto"/>
              </w:rPr>
            </w:pPr>
            <w:r>
              <w:rPr>
                <w:rFonts w:ascii="Times New Roman" w:cs="Times New Roman" w:eastAsia="Times New Roman" w:hAnsi="Times New Roman"/>
                <w:sz w:val="17"/>
                <w:szCs w:val="17"/>
                <w:color w:val="0000FF"/>
                <w:w w:val="98"/>
              </w:rPr>
              <w:t>03/31/2025</w:t>
            </w:r>
          </w:p>
        </w:tc>
        <w:tc>
          <w:tcPr>
            <w:tcW w:w="5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27,218</w:t>
            </w:r>
          </w:p>
        </w:tc>
        <w:tc>
          <w:tcPr>
            <w:tcW w:w="60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130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0000FF"/>
              </w:rPr>
              <w:t>56,712</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5600" w:type="dxa"/>
            <w:vAlign w:val="bottom"/>
            <w:tcBorders>
              <w:bottom w:val="single" w:sz="8" w:color="2C2C2C"/>
            </w:tcBorders>
            <w:gridSpan w:val="9"/>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0"/>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00" w:type="dxa"/>
            <w:vAlign w:val="bottom"/>
            <w:gridSpan w:val="8"/>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140" w:type="dxa"/>
            <w:vAlign w:val="bottom"/>
            <w:gridSpan w:val="2"/>
          </w:tcPr>
          <w:p>
            <w:pPr>
              <w:ind w:left="40"/>
              <w:spacing w:after="0"/>
              <w:rPr>
                <w:sz w:val="20"/>
                <w:szCs w:val="20"/>
                <w:color w:val="auto"/>
              </w:rPr>
            </w:pPr>
            <w:r>
              <w:rPr>
                <w:rFonts w:ascii="Arial" w:cs="Arial" w:eastAsia="Arial" w:hAnsi="Arial"/>
                <w:sz w:val="11"/>
                <w:szCs w:val="11"/>
                <w:b w:val="1"/>
                <w:bCs w:val="1"/>
                <w:color w:val="auto"/>
              </w:rPr>
              <w:t>7. Title and</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20"/>
              <w:spacing w:after="0"/>
              <w:rPr>
                <w:sz w:val="20"/>
                <w:szCs w:val="20"/>
                <w:color w:val="auto"/>
              </w:rPr>
            </w:pPr>
            <w:r>
              <w:rPr>
                <w:rFonts w:ascii="Arial" w:cs="Arial" w:eastAsia="Arial" w:hAnsi="Arial"/>
                <w:sz w:val="11"/>
                <w:szCs w:val="11"/>
                <w:b w:val="1"/>
                <w:bCs w:val="1"/>
                <w:color w:val="auto"/>
              </w:rPr>
              <w:t>Expiration Date</w:t>
            </w: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w w:val="98"/>
              </w:rPr>
              <w:t>Amount of</w:t>
            </w:r>
          </w:p>
        </w:tc>
        <w:tc>
          <w:tcPr>
            <w:tcW w:w="54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2"/>
          </w:tcPr>
          <w:p>
            <w:pPr>
              <w:ind w:left="40"/>
              <w:spacing w:after="0"/>
              <w:rPr>
                <w:sz w:val="20"/>
                <w:szCs w:val="20"/>
                <w:color w:val="auto"/>
              </w:rPr>
            </w:pPr>
            <w:r>
              <w:rPr>
                <w:rFonts w:ascii="Arial" w:cs="Arial" w:eastAsia="Arial" w:hAnsi="Arial"/>
                <w:sz w:val="11"/>
                <w:szCs w:val="11"/>
                <w:b w:val="1"/>
                <w:bCs w:val="1"/>
                <w:color w:val="auto"/>
              </w:rPr>
              <w:t>Underlying</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Disposed of</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Security (Instr. 3</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and 5)</w:t>
            </w: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and 4)</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1"/>
                <w:szCs w:val="11"/>
                <w:color w:val="auto"/>
              </w:rPr>
            </w:pPr>
          </w:p>
        </w:tc>
        <w:tc>
          <w:tcPr>
            <w:tcW w:w="540" w:type="dxa"/>
            <w:vAlign w:val="bottom"/>
          </w:tcPr>
          <w:p>
            <w:pPr>
              <w:spacing w:after="0"/>
              <w:rPr>
                <w:sz w:val="20"/>
                <w:szCs w:val="20"/>
                <w:color w:val="auto"/>
              </w:rPr>
            </w:pPr>
            <w:r>
              <w:rPr>
                <w:rFonts w:ascii="Arial" w:cs="Arial" w:eastAsia="Arial" w:hAnsi="Arial"/>
                <w:sz w:val="11"/>
                <w:szCs w:val="11"/>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4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60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27,218</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60"/>
              <w:spacing w:after="0" w:line="140" w:lineRule="exact"/>
              <w:rPr>
                <w:sz w:val="20"/>
                <w:szCs w:val="20"/>
                <w:color w:val="auto"/>
              </w:rPr>
            </w:pPr>
            <w:r>
              <w:rPr>
                <w:rFonts w:ascii="Times New Roman" w:cs="Times New Roman" w:eastAsia="Times New Roman" w:hAnsi="Times New Roman"/>
                <w:sz w:val="13"/>
                <w:szCs w:val="13"/>
                <w:color w:val="0000FF"/>
              </w:rPr>
              <w:t>03/31/2025</w:t>
            </w:r>
          </w:p>
        </w:tc>
        <w:tc>
          <w:tcPr>
            <w:tcW w:w="1080" w:type="dxa"/>
            <w:vAlign w:val="bottom"/>
          </w:tcPr>
          <w:p>
            <w:pPr>
              <w:spacing w:after="0"/>
              <w:rPr>
                <w:sz w:val="12"/>
                <w:szCs w:val="12"/>
                <w:color w:val="auto"/>
              </w:rPr>
            </w:pPr>
          </w:p>
        </w:tc>
        <w:tc>
          <w:tcPr>
            <w:tcW w:w="760" w:type="dxa"/>
            <w:vAlign w:val="bottom"/>
          </w:tcPr>
          <w:p>
            <w:pPr>
              <w:jc w:val="center"/>
              <w:ind w:right="261"/>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520" w:type="dxa"/>
            <w:vAlign w:val="bottom"/>
          </w:tcPr>
          <w:p>
            <w:pPr>
              <w:spacing w:after="0"/>
              <w:rPr>
                <w:sz w:val="12"/>
                <w:szCs w:val="12"/>
                <w:color w:val="auto"/>
              </w:rPr>
            </w:pPr>
          </w:p>
        </w:tc>
        <w:tc>
          <w:tcPr>
            <w:tcW w:w="54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0000FF"/>
              </w:rPr>
              <w:t>27,218</w:t>
            </w:r>
          </w:p>
        </w:tc>
        <w:tc>
          <w:tcPr>
            <w:tcW w:w="7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00" w:type="dxa"/>
            <w:vAlign w:val="bottom"/>
          </w:tcPr>
          <w:p>
            <w:pPr>
              <w:ind w:left="4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72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right"/>
              <w:ind w:right="82"/>
              <w:spacing w:after="0" w:line="140"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60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66,073</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60"/>
              <w:spacing w:after="0" w:line="140" w:lineRule="exact"/>
              <w:rPr>
                <w:sz w:val="20"/>
                <w:szCs w:val="20"/>
                <w:color w:val="auto"/>
              </w:rPr>
            </w:pPr>
            <w:r>
              <w:rPr>
                <w:rFonts w:ascii="Times New Roman" w:cs="Times New Roman" w:eastAsia="Times New Roman" w:hAnsi="Times New Roman"/>
                <w:sz w:val="13"/>
                <w:szCs w:val="13"/>
                <w:color w:val="0000FF"/>
              </w:rPr>
              <w:t>03/31/2025</w:t>
            </w:r>
          </w:p>
        </w:tc>
        <w:tc>
          <w:tcPr>
            <w:tcW w:w="1080" w:type="dxa"/>
            <w:vAlign w:val="bottom"/>
          </w:tcPr>
          <w:p>
            <w:pPr>
              <w:spacing w:after="0"/>
              <w:rPr>
                <w:sz w:val="12"/>
                <w:szCs w:val="12"/>
                <w:color w:val="auto"/>
              </w:rPr>
            </w:pPr>
          </w:p>
        </w:tc>
        <w:tc>
          <w:tcPr>
            <w:tcW w:w="760" w:type="dxa"/>
            <w:vAlign w:val="bottom"/>
          </w:tcPr>
          <w:p>
            <w:pPr>
              <w:jc w:val="center"/>
              <w:ind w:right="281"/>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20"/>
              <w:spacing w:after="0" w:line="140" w:lineRule="exact"/>
              <w:rPr>
                <w:sz w:val="20"/>
                <w:szCs w:val="20"/>
                <w:color w:val="auto"/>
              </w:rPr>
            </w:pPr>
            <w:r>
              <w:rPr>
                <w:rFonts w:ascii="Times New Roman" w:cs="Times New Roman" w:eastAsia="Times New Roman" w:hAnsi="Times New Roman"/>
                <w:sz w:val="13"/>
                <w:szCs w:val="13"/>
                <w:color w:val="0000FF"/>
              </w:rPr>
              <w:t>66,073</w:t>
            </w:r>
          </w:p>
        </w:tc>
        <w:tc>
          <w:tcPr>
            <w:tcW w:w="5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00" w:type="dxa"/>
            <w:vAlign w:val="bottom"/>
          </w:tcPr>
          <w:p>
            <w:pPr>
              <w:ind w:left="4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72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right"/>
              <w:ind w:right="203"/>
              <w:spacing w:after="0" w:line="140" w:lineRule="exact"/>
              <w:rPr>
                <w:sz w:val="20"/>
                <w:szCs w:val="20"/>
                <w:color w:val="auto"/>
              </w:rPr>
            </w:pPr>
            <w:r>
              <w:rPr>
                <w:rFonts w:ascii="Times New Roman" w:cs="Times New Roman" w:eastAsia="Times New Roman" w:hAnsi="Times New Roman"/>
                <w:sz w:val="13"/>
                <w:szCs w:val="13"/>
                <w:color w:val="0000FF"/>
              </w:rPr>
              <w:t>66,073</w:t>
            </w:r>
          </w:p>
        </w:tc>
        <w:tc>
          <w:tcPr>
            <w:tcW w:w="66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-2171065</wp:posOffset>
            </wp:positionV>
            <wp:extent cx="28575" cy="2176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575" cy="217614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right="26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right to receive, at settlement, one share of Class A common stock. This transaction represents the settlement of restricted stock units in shares of Class A common stock on their scheduled vesting date.</w:t>
      </w:r>
    </w:p>
    <w:p>
      <w:pPr>
        <w:spacing w:after="0" w:line="19" w:lineRule="exact"/>
        <w:rPr>
          <w:rFonts w:ascii="Times New Roman" w:cs="Times New Roman" w:eastAsia="Times New Roman" w:hAnsi="Times New Roman"/>
          <w:sz w:val="13"/>
          <w:szCs w:val="13"/>
          <w:color w:val="008000"/>
        </w:rPr>
      </w:pPr>
    </w:p>
    <w:p>
      <w:pPr>
        <w:ind w:left="40" w:right="240"/>
        <w:spacing w:after="0" w:line="287" w:lineRule="auto"/>
        <w:tabs>
          <w:tab w:leader="none" w:pos="16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March 31, 2025, the Reporting Person was granted 66,073 RSUs pursuant to the terms of the Issuer's 2022 Omnibus Equity Incentive Plan. The RSUs are scheduled to vest on March 31, 2026, provided that the Reporting Person continues to provide services to the Issuer through the applicable vesting date. Each restricted stock unit represents the right to receive, at settlement, one share of Class A common stock.</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18" w:lineRule="auto"/>
        <w:rPr>
          <w:sz w:val="20"/>
          <w:szCs w:val="20"/>
          <w:color w:val="auto"/>
        </w:rPr>
      </w:pPr>
      <w:r>
        <w:rPr>
          <w:rFonts w:ascii="Times New Roman" w:cs="Times New Roman" w:eastAsia="Times New Roman" w:hAnsi="Times New Roman"/>
          <w:sz w:val="17"/>
          <w:szCs w:val="17"/>
          <w:color w:val="0000FF"/>
        </w:rPr>
        <w:t xml:space="preserve">/s/ John Coghlin as Attorney-in- </w:t>
      </w:r>
      <w:r>
        <w:rPr>
          <w:rFonts w:ascii="Times New Roman" w:cs="Times New Roman" w:eastAsia="Times New Roman" w:hAnsi="Times New Roman"/>
          <w:sz w:val="33"/>
          <w:szCs w:val="33"/>
          <w:color w:val="0000FF"/>
          <w:vertAlign w:val="subscript"/>
        </w:rPr>
        <w:t>04/02/2025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544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-21590</wp:posOffset>
            </wp:positionV>
            <wp:extent cx="1809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0975"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-86360</wp:posOffset>
            </wp:positionV>
            <wp:extent cx="4787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2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70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827111" TargetMode="External"/><Relationship Id="rId14"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2025-04-02T16:55:09Z</dcterms:created>
  <dcterms:modified xsi:type="dcterms:W3CDTF">2025-04-02T16:55:09Z</dcterms:modified>
</cp:coreProperties>
</file>