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73"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April 21, 2025</w:t>
      </w:r>
    </w:p>
    <w:p>
      <w:pPr>
        <w:spacing w:after="0" w:line="30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29"/>
          <w:szCs w:val="29"/>
          <w:b w:val="1"/>
          <w:bCs w:val="1"/>
          <w:color w:val="auto"/>
        </w:rPr>
        <w:t>OPAL Fuels Inc.</w:t>
      </w:r>
    </w:p>
    <w:p>
      <w:pPr>
        <w:spacing w:after="0" w:line="9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46"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06" w:lineRule="exact"/>
        <w:rPr>
          <w:sz w:val="24"/>
          <w:szCs w:val="24"/>
          <w:color w:val="auto"/>
        </w:rPr>
      </w:pPr>
    </w:p>
    <w:tbl>
      <w:tblPr>
        <w:tblLayout w:type="fixed"/>
        <w:tblInd w:w="800" w:type="dxa"/>
        <w:tblCellMar>
          <w:top w:w="0" w:type="dxa"/>
          <w:left w:w="0" w:type="dxa"/>
          <w:bottom w:w="0" w:type="dxa"/>
          <w:right w:w="0" w:type="dxa"/>
        </w:tblCellMar>
      </w:tblPr>
      <w:tr>
        <w:trPr>
          <w:trHeight w:val="233"/>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80" w:type="dxa"/>
            <w:vAlign w:val="bottom"/>
          </w:tcPr>
          <w:p>
            <w:pPr>
              <w:jc w:val="right"/>
              <w:ind w:right="1030"/>
              <w:spacing w:after="0"/>
              <w:rPr>
                <w:sz w:val="20"/>
                <w:szCs w:val="20"/>
                <w:color w:val="auto"/>
              </w:rPr>
            </w:pPr>
            <w:r>
              <w:rPr>
                <w:rFonts w:ascii="Times New Roman" w:cs="Times New Roman" w:eastAsia="Times New Roman" w:hAnsi="Times New Roman"/>
                <w:sz w:val="18"/>
                <w:szCs w:val="18"/>
                <w:b w:val="1"/>
                <w:bCs w:val="1"/>
                <w:color w:val="auto"/>
              </w:rPr>
              <w:t>001-40272</w:t>
            </w:r>
          </w:p>
        </w:tc>
        <w:tc>
          <w:tcPr>
            <w:tcW w:w="2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98-1578357</w:t>
            </w:r>
          </w:p>
        </w:tc>
      </w:tr>
      <w:tr>
        <w:trPr>
          <w:trHeight w:val="216"/>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incorporation)</w:t>
            </w:r>
          </w:p>
        </w:tc>
        <w:tc>
          <w:tcPr>
            <w:tcW w:w="3080" w:type="dxa"/>
            <w:vAlign w:val="bottom"/>
          </w:tcPr>
          <w:p>
            <w:pPr>
              <w:spacing w:after="0"/>
              <w:rPr>
                <w:sz w:val="20"/>
                <w:szCs w:val="20"/>
                <w:color w:val="auto"/>
              </w:rPr>
            </w:pPr>
          </w:p>
        </w:tc>
        <w:tc>
          <w:tcPr>
            <w:tcW w:w="2980" w:type="dxa"/>
            <w:vAlign w:val="bottom"/>
          </w:tcPr>
          <w:p>
            <w:pPr>
              <w:spacing w:after="0"/>
              <w:rPr>
                <w:sz w:val="20"/>
                <w:szCs w:val="20"/>
                <w:color w:val="auto"/>
              </w:rPr>
            </w:pPr>
          </w:p>
        </w:tc>
      </w:tr>
      <w:tr>
        <w:trPr>
          <w:trHeight w:val="24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One North Lexington Avenue</w:t>
            </w:r>
            <w:r>
              <w:rPr>
                <w:rFonts w:ascii="Arial" w:cs="Arial" w:eastAsia="Arial" w:hAnsi="Arial"/>
                <w:sz w:val="18"/>
                <w:szCs w:val="18"/>
                <w:b w:val="1"/>
                <w:bCs w:val="1"/>
                <w:color w:val="auto"/>
                <w:w w:val="99"/>
              </w:rPr>
              <w:t>,</w:t>
            </w:r>
            <w:r>
              <w:rPr>
                <w:rFonts w:ascii="Times New Roman" w:cs="Times New Roman" w:eastAsia="Times New Roman" w:hAnsi="Times New Roman"/>
                <w:sz w:val="18"/>
                <w:szCs w:val="18"/>
                <w:b w:val="1"/>
                <w:bCs w:val="1"/>
                <w:color w:val="auto"/>
                <w:w w:val="99"/>
              </w:rPr>
              <w:t xml:space="preserve"> Suite 1450</w:t>
            </w:r>
          </w:p>
        </w:tc>
        <w:tc>
          <w:tcPr>
            <w:tcW w:w="3080" w:type="dxa"/>
            <w:vAlign w:val="bottom"/>
          </w:tcPr>
          <w:p>
            <w:pPr>
              <w:spacing w:after="0"/>
              <w:rPr>
                <w:sz w:val="21"/>
                <w:szCs w:val="21"/>
                <w:color w:val="auto"/>
              </w:rPr>
            </w:pPr>
          </w:p>
        </w:tc>
        <w:tc>
          <w:tcPr>
            <w:tcW w:w="2980" w:type="dxa"/>
            <w:vAlign w:val="bottom"/>
          </w:tcPr>
          <w:p>
            <w:pPr>
              <w:spacing w:after="0"/>
              <w:rPr>
                <w:sz w:val="21"/>
                <w:szCs w:val="21"/>
                <w:color w:val="auto"/>
              </w:rPr>
            </w:pPr>
          </w:p>
        </w:tc>
      </w:tr>
      <w:tr>
        <w:trPr>
          <w:trHeight w:val="238"/>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8"/>
              </w:rPr>
              <w:t>White Plains, New York</w:t>
            </w:r>
          </w:p>
        </w:tc>
        <w:tc>
          <w:tcPr>
            <w:tcW w:w="3080" w:type="dxa"/>
            <w:vAlign w:val="bottom"/>
          </w:tcPr>
          <w:p>
            <w:pPr>
              <w:spacing w:after="0"/>
              <w:rPr>
                <w:sz w:val="20"/>
                <w:szCs w:val="20"/>
                <w:color w:val="auto"/>
              </w:rPr>
            </w:pPr>
          </w:p>
        </w:tc>
        <w:tc>
          <w:tcPr>
            <w:tcW w:w="298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10601</w:t>
            </w:r>
          </w:p>
        </w:tc>
      </w:tr>
      <w:tr>
        <w:trPr>
          <w:trHeight w:val="284"/>
        </w:trPr>
        <w:tc>
          <w:tcPr>
            <w:tcW w:w="374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3080" w:type="dxa"/>
            <w:vAlign w:val="bottom"/>
          </w:tcPr>
          <w:p>
            <w:pPr>
              <w:spacing w:after="0"/>
              <w:rPr>
                <w:sz w:val="24"/>
                <w:szCs w:val="24"/>
                <w:color w:val="auto"/>
              </w:rPr>
            </w:pPr>
          </w:p>
        </w:tc>
        <w:tc>
          <w:tcPr>
            <w:tcW w:w="298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88"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(914) 705-4000</w:t>
      </w:r>
    </w:p>
    <w:p>
      <w:pPr>
        <w:spacing w:after="0" w:line="320"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8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4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20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3"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93"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4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340" w:type="dxa"/>
            <w:vAlign w:val="bottom"/>
          </w:tcPr>
          <w:p>
            <w:pPr>
              <w:spacing w:after="0"/>
              <w:rPr>
                <w:sz w:val="20"/>
                <w:szCs w:val="20"/>
                <w:color w:val="auto"/>
              </w:rPr>
            </w:pPr>
          </w:p>
        </w:tc>
      </w:tr>
      <w:tr>
        <w:trPr>
          <w:trHeight w:val="229"/>
        </w:trPr>
        <w:tc>
          <w:tcPr>
            <w:tcW w:w="1560" w:type="dxa"/>
            <w:vAlign w:val="bottom"/>
          </w:tcPr>
          <w:p>
            <w:pPr>
              <w:spacing w:after="0"/>
              <w:rPr>
                <w:sz w:val="19"/>
                <w:szCs w:val="19"/>
                <w:color w:val="auto"/>
              </w:rPr>
            </w:pPr>
          </w:p>
        </w:tc>
        <w:tc>
          <w:tcPr>
            <w:tcW w:w="296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78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156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80" w:type="dxa"/>
            <w:vAlign w:val="bottom"/>
          </w:tcPr>
          <w:p>
            <w:pPr>
              <w:spacing w:after="0"/>
              <w:rPr>
                <w:sz w:val="2"/>
                <w:szCs w:val="2"/>
                <w:color w:val="auto"/>
              </w:rPr>
            </w:pPr>
          </w:p>
        </w:tc>
        <w:tc>
          <w:tcPr>
            <w:tcW w:w="3340" w:type="dxa"/>
            <w:vAlign w:val="bottom"/>
            <w:shd w:val="clear" w:color="auto" w:fill="000000"/>
          </w:tcPr>
          <w:p>
            <w:pPr>
              <w:spacing w:after="0"/>
              <w:rPr>
                <w:sz w:val="2"/>
                <w:szCs w:val="2"/>
                <w:color w:val="auto"/>
              </w:rPr>
            </w:pPr>
          </w:p>
        </w:tc>
      </w:tr>
      <w:tr>
        <w:trPr>
          <w:trHeight w:val="297"/>
        </w:trPr>
        <w:tc>
          <w:tcPr>
            <w:tcW w:w="452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color w:val="auto"/>
                <w:w w:val="99"/>
              </w:rPr>
              <w:t>Class A common stock, par value $0.0001 per share</w:t>
            </w:r>
          </w:p>
        </w:tc>
        <w:tc>
          <w:tcPr>
            <w:tcW w:w="380" w:type="dxa"/>
            <w:vAlign w:val="bottom"/>
          </w:tcPr>
          <w:p>
            <w:pPr>
              <w:spacing w:after="0"/>
              <w:rPr>
                <w:sz w:val="24"/>
                <w:szCs w:val="24"/>
                <w:color w:val="auto"/>
              </w:rPr>
            </w:pPr>
          </w:p>
        </w:tc>
        <w:tc>
          <w:tcPr>
            <w:tcW w:w="240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color w:val="auto"/>
                <w:w w:val="97"/>
              </w:rPr>
              <w:t>OPAL</w:t>
            </w: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1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0"/>
          </w:cols>
          <w:pgMar w:left="320" w:top="1245" w:right="85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810260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8" w:right="339" w:bottom="1440" w:gutter="0" w:footer="0" w:header="0"/>
        </w:sectPr>
      </w:pPr>
    </w:p>
    <w:bookmarkStart w:id="2" w:name="page3"/>
    <w:bookmarkEnd w:id="2"/>
    <w:p>
      <w:pPr>
        <w:ind w:right="26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21, 2025, Kevin Fogarty advised the Board of Directors (the “Board”) of OPAL Fuels Inc. (the “Company”) that he will not be standing for re-election to the Board at the Company’s 2025 Annual Meeting of Stockholders (the “Annual Meeting”). The Board would like to thank Mr. Fogarty for his dedication and commitment during his tenure and extends its best wishes to him for the future.</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Mr. Fogarty will continue to serve as a member of the Board until the date of the Annual Meeting. Mr. Fogarty’s determination was not due to any disagreement with the Company on any matter relating to the Company’s operations, policies, or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1773555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 April 25, 2025</w:t>
      </w:r>
    </w:p>
    <w:p>
      <w:pPr>
        <w:spacing w:after="0" w:line="63"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OPAL Fuels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Kazi Hasan</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Kazi Hasan</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2025-04-25T15:51:10Z</dcterms:created>
  <dcterms:modified xsi:type="dcterms:W3CDTF">2025-04-25T15:51:10Z</dcterms:modified>
</cp:coreProperties>
</file>